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C13" w:rsidRPr="005B384F" w:rsidRDefault="00194C13">
      <w:pPr>
        <w:rPr>
          <w:b/>
          <w:color w:val="000000" w:themeColor="text1"/>
          <w:sz w:val="28"/>
          <w:szCs w:val="28"/>
        </w:rPr>
      </w:pPr>
      <w:bookmarkStart w:id="0" w:name="_GoBack"/>
      <w:r w:rsidRPr="005B384F">
        <w:rPr>
          <w:rFonts w:hint="eastAsia"/>
          <w:b/>
          <w:color w:val="000000" w:themeColor="text1"/>
          <w:sz w:val="28"/>
          <w:szCs w:val="28"/>
        </w:rPr>
        <w:t>附件一：</w:t>
      </w:r>
    </w:p>
    <w:p w:rsidR="00194C13" w:rsidRPr="005B384F" w:rsidRDefault="00194C13">
      <w:pPr>
        <w:rPr>
          <w:b/>
          <w:color w:val="000000" w:themeColor="text1"/>
          <w:sz w:val="28"/>
          <w:szCs w:val="28"/>
        </w:rPr>
      </w:pPr>
    </w:p>
    <w:p w:rsidR="00305ED1" w:rsidRPr="005B384F" w:rsidRDefault="00B31D0C">
      <w:pPr>
        <w:rPr>
          <w:b/>
          <w:color w:val="000000" w:themeColor="text1"/>
          <w:sz w:val="28"/>
          <w:szCs w:val="28"/>
        </w:rPr>
      </w:pPr>
      <w:r w:rsidRPr="005B384F">
        <w:rPr>
          <w:rFonts w:hint="eastAsia"/>
          <w:b/>
          <w:color w:val="000000" w:themeColor="text1"/>
          <w:sz w:val="28"/>
          <w:szCs w:val="28"/>
        </w:rPr>
        <w:t>试剂一：羊水细胞培养基</w:t>
      </w:r>
    </w:p>
    <w:p w:rsidR="00305ED1" w:rsidRPr="005B384F" w:rsidRDefault="00B31D0C">
      <w:pPr>
        <w:rPr>
          <w:color w:val="000000" w:themeColor="text1"/>
          <w:sz w:val="28"/>
          <w:szCs w:val="28"/>
        </w:rPr>
      </w:pPr>
      <w:r w:rsidRPr="005B384F">
        <w:rPr>
          <w:rFonts w:hint="eastAsia"/>
          <w:color w:val="000000" w:themeColor="text1"/>
          <w:sz w:val="28"/>
          <w:szCs w:val="28"/>
        </w:rPr>
        <w:t>一、用途：</w:t>
      </w:r>
      <w:r w:rsidRPr="005B384F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lang w:bidi="ar"/>
        </w:rPr>
        <w:t>仅用于细胞增殖培养，</w:t>
      </w: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培养后的细胞用于染色体核型分析</w:t>
      </w:r>
      <w:r w:rsidRPr="005B384F">
        <w:rPr>
          <w:rFonts w:hint="eastAsia"/>
          <w:color w:val="000000" w:themeColor="text1"/>
          <w:sz w:val="28"/>
          <w:szCs w:val="28"/>
        </w:rPr>
        <w:t>。</w:t>
      </w:r>
    </w:p>
    <w:p w:rsidR="00305ED1" w:rsidRPr="005B384F" w:rsidRDefault="00B31D0C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hint="eastAsia"/>
          <w:color w:val="000000" w:themeColor="text1"/>
          <w:sz w:val="28"/>
          <w:szCs w:val="28"/>
        </w:rPr>
        <w:t>二、功能参数要求：</w:t>
      </w:r>
    </w:p>
    <w:p w:rsidR="00305ED1" w:rsidRPr="005B384F" w:rsidRDefault="00073C67">
      <w:pPr>
        <w:rPr>
          <w:color w:val="000000" w:themeColor="text1"/>
          <w:sz w:val="28"/>
          <w:szCs w:val="28"/>
        </w:rPr>
      </w:pPr>
      <w:r w:rsidRPr="005B384F">
        <w:rPr>
          <w:color w:val="000000" w:themeColor="text1"/>
          <w:sz w:val="28"/>
          <w:szCs w:val="28"/>
        </w:rPr>
        <w:t>1.</w:t>
      </w:r>
      <w:r w:rsidRPr="005B384F">
        <w:rPr>
          <w:rFonts w:hint="eastAsia"/>
          <w:color w:val="000000" w:themeColor="text1"/>
          <w:sz w:val="28"/>
          <w:szCs w:val="28"/>
        </w:rPr>
        <w:t>外观：无浑浊，无沉淀及絮状物</w:t>
      </w:r>
    </w:p>
    <w:p w:rsidR="00305ED1" w:rsidRPr="005B384F" w:rsidRDefault="00073C67">
      <w:pPr>
        <w:rPr>
          <w:color w:val="000000" w:themeColor="text1"/>
          <w:sz w:val="28"/>
          <w:szCs w:val="28"/>
        </w:rPr>
      </w:pPr>
      <w:r w:rsidRPr="005B384F">
        <w:rPr>
          <w:color w:val="000000" w:themeColor="text1"/>
          <w:sz w:val="28"/>
          <w:szCs w:val="28"/>
        </w:rPr>
        <w:t>2.</w:t>
      </w:r>
      <w:r w:rsidR="00B31D0C" w:rsidRPr="005B384F">
        <w:rPr>
          <w:rFonts w:hint="eastAsia"/>
          <w:color w:val="000000" w:themeColor="text1"/>
          <w:sz w:val="28"/>
          <w:szCs w:val="28"/>
        </w:rPr>
        <w:t>装量：最大偏差差异为±</w:t>
      </w:r>
      <w:r w:rsidR="00B31D0C" w:rsidRPr="005B384F">
        <w:rPr>
          <w:rFonts w:hint="eastAsia"/>
          <w:color w:val="000000" w:themeColor="text1"/>
          <w:sz w:val="28"/>
          <w:szCs w:val="28"/>
        </w:rPr>
        <w:t>7%</w:t>
      </w:r>
    </w:p>
    <w:p w:rsidR="00305ED1" w:rsidRPr="005B384F" w:rsidRDefault="00073C67">
      <w:pPr>
        <w:rPr>
          <w:color w:val="000000" w:themeColor="text1"/>
          <w:sz w:val="28"/>
          <w:szCs w:val="28"/>
        </w:rPr>
      </w:pPr>
      <w:r w:rsidRPr="005B384F">
        <w:rPr>
          <w:color w:val="000000" w:themeColor="text1"/>
          <w:sz w:val="28"/>
          <w:szCs w:val="28"/>
        </w:rPr>
        <w:t>3.</w:t>
      </w:r>
      <w:r w:rsidRPr="005B384F">
        <w:rPr>
          <w:rFonts w:hint="eastAsia"/>
          <w:color w:val="000000" w:themeColor="text1"/>
          <w:sz w:val="28"/>
          <w:szCs w:val="28"/>
        </w:rPr>
        <w:t>微生物检查：无菌生长</w:t>
      </w:r>
    </w:p>
    <w:p w:rsidR="00305ED1" w:rsidRPr="005B384F" w:rsidRDefault="00073C67">
      <w:pPr>
        <w:rPr>
          <w:color w:val="000000" w:themeColor="text1"/>
          <w:sz w:val="28"/>
          <w:szCs w:val="28"/>
        </w:rPr>
      </w:pPr>
      <w:r w:rsidRPr="005B384F">
        <w:rPr>
          <w:color w:val="000000" w:themeColor="text1"/>
          <w:sz w:val="28"/>
          <w:szCs w:val="28"/>
        </w:rPr>
        <w:t>4.</w:t>
      </w:r>
      <w:r w:rsidR="00B31D0C" w:rsidRPr="005B384F">
        <w:rPr>
          <w:rFonts w:hint="eastAsia"/>
          <w:color w:val="000000" w:themeColor="text1"/>
          <w:sz w:val="28"/>
          <w:szCs w:val="28"/>
        </w:rPr>
        <w:t>PH</w:t>
      </w:r>
      <w:r w:rsidR="00B31D0C" w:rsidRPr="005B384F">
        <w:rPr>
          <w:rFonts w:hint="eastAsia"/>
          <w:color w:val="000000" w:themeColor="text1"/>
          <w:sz w:val="28"/>
          <w:szCs w:val="28"/>
        </w:rPr>
        <w:t>值：</w:t>
      </w:r>
      <w:r w:rsidR="00B31D0C" w:rsidRPr="005B384F">
        <w:rPr>
          <w:rFonts w:hint="eastAsia"/>
          <w:color w:val="000000" w:themeColor="text1"/>
          <w:sz w:val="28"/>
          <w:szCs w:val="28"/>
        </w:rPr>
        <w:t xml:space="preserve"> 7.2-8.5</w:t>
      </w:r>
    </w:p>
    <w:p w:rsidR="00305ED1" w:rsidRPr="005B384F" w:rsidRDefault="00073C67">
      <w:pPr>
        <w:rPr>
          <w:color w:val="000000" w:themeColor="text1"/>
          <w:sz w:val="28"/>
          <w:szCs w:val="28"/>
        </w:rPr>
      </w:pPr>
      <w:r w:rsidRPr="005B384F">
        <w:rPr>
          <w:color w:val="000000" w:themeColor="text1"/>
          <w:sz w:val="28"/>
          <w:szCs w:val="28"/>
        </w:rPr>
        <w:t>5.</w:t>
      </w:r>
      <w:r w:rsidR="00B31D0C" w:rsidRPr="005B384F">
        <w:rPr>
          <w:rFonts w:hint="eastAsia"/>
          <w:color w:val="000000" w:themeColor="text1"/>
          <w:sz w:val="28"/>
          <w:szCs w:val="28"/>
        </w:rPr>
        <w:t>细胞处理效果</w:t>
      </w:r>
      <w:r w:rsidR="00B31D0C" w:rsidRPr="005B384F">
        <w:rPr>
          <w:rFonts w:hint="eastAsia"/>
          <w:color w:val="000000" w:themeColor="text1"/>
          <w:sz w:val="28"/>
          <w:szCs w:val="28"/>
        </w:rPr>
        <w:t xml:space="preserve"> </w:t>
      </w:r>
      <w:r w:rsidR="00B31D0C" w:rsidRPr="005B384F">
        <w:rPr>
          <w:rFonts w:hint="eastAsia"/>
          <w:color w:val="000000" w:themeColor="text1"/>
          <w:sz w:val="28"/>
          <w:szCs w:val="28"/>
        </w:rPr>
        <w:t>：贴壁细胞岛数≥</w:t>
      </w:r>
      <w:r w:rsidR="00B31D0C" w:rsidRPr="005B384F">
        <w:rPr>
          <w:rFonts w:hint="eastAsia"/>
          <w:color w:val="000000" w:themeColor="text1"/>
          <w:sz w:val="28"/>
          <w:szCs w:val="28"/>
        </w:rPr>
        <w:t>2</w:t>
      </w:r>
      <w:r w:rsidRPr="005B384F">
        <w:rPr>
          <w:rFonts w:hint="eastAsia"/>
          <w:color w:val="000000" w:themeColor="text1"/>
          <w:sz w:val="28"/>
          <w:szCs w:val="28"/>
        </w:rPr>
        <w:t>个</w:t>
      </w:r>
    </w:p>
    <w:p w:rsidR="00305ED1" w:rsidRPr="005B384F" w:rsidRDefault="00073C67">
      <w:pPr>
        <w:rPr>
          <w:color w:val="000000" w:themeColor="text1"/>
          <w:sz w:val="28"/>
          <w:szCs w:val="28"/>
        </w:rPr>
      </w:pPr>
      <w:r w:rsidRPr="005B384F">
        <w:rPr>
          <w:color w:val="000000" w:themeColor="text1"/>
          <w:sz w:val="28"/>
          <w:szCs w:val="28"/>
        </w:rPr>
        <w:t>6.</w:t>
      </w:r>
      <w:r w:rsidR="00B31D0C" w:rsidRPr="005B384F">
        <w:rPr>
          <w:rFonts w:hint="eastAsia"/>
          <w:color w:val="000000" w:themeColor="text1"/>
          <w:sz w:val="28"/>
          <w:szCs w:val="28"/>
        </w:rPr>
        <w:t>稳定性：产品在</w:t>
      </w:r>
      <w:r w:rsidR="00B31D0C" w:rsidRPr="005B384F">
        <w:rPr>
          <w:rFonts w:hint="eastAsia"/>
          <w:color w:val="000000" w:themeColor="text1"/>
          <w:sz w:val="28"/>
          <w:szCs w:val="28"/>
        </w:rPr>
        <w:t>2-8</w:t>
      </w:r>
      <w:r w:rsidR="00B31D0C" w:rsidRPr="005B384F">
        <w:rPr>
          <w:rFonts w:hint="eastAsia"/>
          <w:color w:val="000000" w:themeColor="text1"/>
          <w:sz w:val="28"/>
          <w:szCs w:val="28"/>
        </w:rPr>
        <w:t>℃保存，有效期</w:t>
      </w:r>
      <w:r w:rsidR="00A338C3" w:rsidRPr="005B384F">
        <w:rPr>
          <w:rFonts w:hint="eastAsia"/>
          <w:color w:val="000000" w:themeColor="text1"/>
          <w:sz w:val="28"/>
          <w:szCs w:val="28"/>
        </w:rPr>
        <w:t>≥</w:t>
      </w:r>
      <w:r w:rsidR="00B31D0C" w:rsidRPr="005B384F">
        <w:rPr>
          <w:rFonts w:hint="eastAsia"/>
          <w:color w:val="000000" w:themeColor="text1"/>
          <w:sz w:val="28"/>
          <w:szCs w:val="28"/>
        </w:rPr>
        <w:t>1</w:t>
      </w:r>
      <w:r w:rsidR="00B31D0C" w:rsidRPr="005B384F">
        <w:rPr>
          <w:rFonts w:hint="eastAsia"/>
          <w:color w:val="000000" w:themeColor="text1"/>
          <w:sz w:val="28"/>
          <w:szCs w:val="28"/>
        </w:rPr>
        <w:t>个月，</w:t>
      </w:r>
      <w:r w:rsidR="00B31D0C" w:rsidRPr="005B384F">
        <w:rPr>
          <w:rFonts w:hint="eastAsia"/>
          <w:color w:val="000000" w:themeColor="text1"/>
          <w:sz w:val="28"/>
          <w:szCs w:val="28"/>
        </w:rPr>
        <w:t>-20</w:t>
      </w:r>
      <w:r w:rsidR="00B31D0C" w:rsidRPr="005B384F">
        <w:rPr>
          <w:rFonts w:hint="eastAsia"/>
          <w:color w:val="000000" w:themeColor="text1"/>
          <w:sz w:val="28"/>
          <w:szCs w:val="28"/>
        </w:rPr>
        <w:t>℃保存，有效期</w:t>
      </w:r>
      <w:r w:rsidR="00A338C3" w:rsidRPr="005B384F">
        <w:rPr>
          <w:rFonts w:hint="eastAsia"/>
          <w:color w:val="000000" w:themeColor="text1"/>
          <w:sz w:val="28"/>
          <w:szCs w:val="28"/>
        </w:rPr>
        <w:t>≥</w:t>
      </w:r>
      <w:r w:rsidR="00B31D0C" w:rsidRPr="005B384F">
        <w:rPr>
          <w:rFonts w:hint="eastAsia"/>
          <w:color w:val="000000" w:themeColor="text1"/>
          <w:sz w:val="28"/>
          <w:szCs w:val="28"/>
        </w:rPr>
        <w:t>24</w:t>
      </w:r>
      <w:r w:rsidR="00B31D0C" w:rsidRPr="005B384F">
        <w:rPr>
          <w:rFonts w:hint="eastAsia"/>
          <w:color w:val="000000" w:themeColor="text1"/>
          <w:sz w:val="28"/>
          <w:szCs w:val="28"/>
        </w:rPr>
        <w:t>个月</w:t>
      </w:r>
    </w:p>
    <w:p w:rsidR="00305ED1" w:rsidRPr="005B384F" w:rsidRDefault="00073C67">
      <w:pPr>
        <w:rPr>
          <w:color w:val="000000" w:themeColor="text1"/>
          <w:sz w:val="28"/>
          <w:szCs w:val="28"/>
        </w:rPr>
      </w:pPr>
      <w:r w:rsidRPr="005B384F">
        <w:rPr>
          <w:color w:val="000000" w:themeColor="text1"/>
          <w:sz w:val="28"/>
          <w:szCs w:val="28"/>
        </w:rPr>
        <w:t>7.</w:t>
      </w:r>
      <w:r w:rsidR="00B31D0C" w:rsidRPr="005B384F">
        <w:rPr>
          <w:rFonts w:hint="eastAsia"/>
          <w:color w:val="000000" w:themeColor="text1"/>
          <w:sz w:val="28"/>
          <w:szCs w:val="28"/>
        </w:rPr>
        <w:t>检验方法：培养法</w:t>
      </w:r>
    </w:p>
    <w:p w:rsidR="00305ED1" w:rsidRPr="005B384F" w:rsidRDefault="00073C67">
      <w:pPr>
        <w:rPr>
          <w:color w:val="000000" w:themeColor="text1"/>
          <w:sz w:val="28"/>
          <w:szCs w:val="28"/>
        </w:rPr>
      </w:pPr>
      <w:r w:rsidRPr="005B384F">
        <w:rPr>
          <w:color w:val="000000" w:themeColor="text1"/>
          <w:sz w:val="28"/>
          <w:szCs w:val="28"/>
        </w:rPr>
        <w:t>8.</w:t>
      </w:r>
      <w:r w:rsidR="00A338C3" w:rsidRPr="005B384F">
        <w:rPr>
          <w:rFonts w:hint="eastAsia"/>
          <w:color w:val="000000" w:themeColor="text1"/>
          <w:sz w:val="28"/>
          <w:szCs w:val="28"/>
        </w:rPr>
        <w:t>培养基内容物：含</w:t>
      </w:r>
      <w:r w:rsidR="00B31D0C" w:rsidRPr="005B384F">
        <w:rPr>
          <w:rFonts w:hint="eastAsia"/>
          <w:color w:val="000000" w:themeColor="text1"/>
          <w:sz w:val="28"/>
          <w:szCs w:val="28"/>
        </w:rPr>
        <w:t>羊水细胞特殊生长因子，</w:t>
      </w:r>
      <w:r w:rsidR="00A338C3" w:rsidRPr="005B384F">
        <w:rPr>
          <w:rFonts w:hint="eastAsia"/>
          <w:color w:val="000000" w:themeColor="text1"/>
          <w:sz w:val="28"/>
          <w:szCs w:val="28"/>
        </w:rPr>
        <w:t>能</w:t>
      </w:r>
      <w:r w:rsidRPr="005B384F">
        <w:rPr>
          <w:rFonts w:hint="eastAsia"/>
          <w:color w:val="000000" w:themeColor="text1"/>
          <w:sz w:val="28"/>
          <w:szCs w:val="28"/>
        </w:rPr>
        <w:t>有效提升羊水细胞贴壁效率，缩短培养时间</w:t>
      </w:r>
    </w:p>
    <w:p w:rsidR="00305ED1" w:rsidRPr="005B384F" w:rsidRDefault="00B31D0C">
      <w:pPr>
        <w:rPr>
          <w:b/>
          <w:color w:val="000000" w:themeColor="text1"/>
          <w:sz w:val="28"/>
          <w:szCs w:val="28"/>
        </w:rPr>
      </w:pPr>
      <w:r w:rsidRPr="005B384F">
        <w:rPr>
          <w:rFonts w:hint="eastAsia"/>
          <w:b/>
          <w:color w:val="000000" w:themeColor="text1"/>
          <w:sz w:val="28"/>
          <w:szCs w:val="28"/>
        </w:rPr>
        <w:t>试剂二：改良秋水酰胺溶液</w:t>
      </w:r>
    </w:p>
    <w:p w:rsidR="00A42924" w:rsidRPr="005B384F" w:rsidRDefault="00B31D0C" w:rsidP="00255C02">
      <w:pPr>
        <w:pStyle w:val="a3"/>
        <w:numPr>
          <w:ilvl w:val="0"/>
          <w:numId w:val="6"/>
        </w:numPr>
        <w:ind w:firstLineChars="0"/>
        <w:rPr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用途：用于抑制细胞有丝分型，破坏纺锤体形成，使细胞分裂停止在细胞中期。</w:t>
      </w:r>
    </w:p>
    <w:p w:rsidR="00305ED1" w:rsidRPr="005B384F" w:rsidRDefault="00B31D0C" w:rsidP="00A42924">
      <w:pPr>
        <w:rPr>
          <w:color w:val="000000" w:themeColor="text1"/>
          <w:sz w:val="28"/>
          <w:szCs w:val="28"/>
        </w:rPr>
      </w:pPr>
      <w:r w:rsidRPr="005B384F">
        <w:rPr>
          <w:rFonts w:hint="eastAsia"/>
          <w:color w:val="000000" w:themeColor="text1"/>
          <w:sz w:val="28"/>
          <w:szCs w:val="28"/>
        </w:rPr>
        <w:t>二、</w:t>
      </w:r>
      <w:r w:rsidRPr="005B384F">
        <w:rPr>
          <w:color w:val="000000" w:themeColor="text1"/>
          <w:sz w:val="28"/>
          <w:szCs w:val="28"/>
        </w:rPr>
        <w:t>功能</w:t>
      </w:r>
      <w:r w:rsidRPr="005B384F">
        <w:rPr>
          <w:rFonts w:hint="eastAsia"/>
          <w:color w:val="000000" w:themeColor="text1"/>
          <w:sz w:val="28"/>
          <w:szCs w:val="28"/>
        </w:rPr>
        <w:t>参数</w:t>
      </w:r>
      <w:r w:rsidRPr="005B384F">
        <w:rPr>
          <w:color w:val="000000" w:themeColor="text1"/>
          <w:sz w:val="28"/>
          <w:szCs w:val="28"/>
        </w:rPr>
        <w:t>要求：</w:t>
      </w:r>
    </w:p>
    <w:p w:rsidR="00255C02" w:rsidRPr="005B384F" w:rsidRDefault="00255C02" w:rsidP="006C6817">
      <w:pPr>
        <w:tabs>
          <w:tab w:val="left" w:pos="312"/>
        </w:tabs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hint="eastAsia"/>
          <w:color w:val="000000" w:themeColor="text1"/>
          <w:sz w:val="28"/>
          <w:szCs w:val="28"/>
        </w:rPr>
        <w:t>1</w:t>
      </w:r>
      <w:r w:rsidRPr="005B384F">
        <w:rPr>
          <w:color w:val="000000" w:themeColor="text1"/>
          <w:sz w:val="28"/>
          <w:szCs w:val="28"/>
        </w:rPr>
        <w:t>.</w:t>
      </w: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 xml:space="preserve"> 细胞染色体作用：能获得550条带以上的染色体核型</w:t>
      </w:r>
    </w:p>
    <w:p w:rsidR="00305ED1" w:rsidRPr="005B384F" w:rsidRDefault="00073C67" w:rsidP="002706A5">
      <w:pPr>
        <w:tabs>
          <w:tab w:val="left" w:pos="312"/>
        </w:tabs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t>2.</w:t>
      </w: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外观：无沉淀、无浑浊及絮状物</w:t>
      </w:r>
    </w:p>
    <w:p w:rsidR="00305ED1" w:rsidRPr="005B384F" w:rsidRDefault="002706A5" w:rsidP="002706A5">
      <w:pPr>
        <w:tabs>
          <w:tab w:val="left" w:pos="312"/>
        </w:tabs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3</w:t>
      </w: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t>.</w:t>
      </w:r>
      <w:r w:rsidR="00B31D0C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装量：最大偏差差异为±5%</w:t>
      </w:r>
    </w:p>
    <w:p w:rsidR="00305ED1" w:rsidRPr="005B384F" w:rsidRDefault="002706A5" w:rsidP="002706A5">
      <w:pPr>
        <w:tabs>
          <w:tab w:val="left" w:pos="312"/>
        </w:tabs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lastRenderedPageBreak/>
        <w:t>4.</w:t>
      </w:r>
      <w:r w:rsidR="00B31D0C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PH值：7.2-8.5</w:t>
      </w:r>
    </w:p>
    <w:p w:rsidR="00305ED1" w:rsidRPr="005B384F" w:rsidRDefault="002706A5" w:rsidP="002706A5">
      <w:pPr>
        <w:tabs>
          <w:tab w:val="left" w:pos="312"/>
        </w:tabs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5</w:t>
      </w: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t>.</w:t>
      </w:r>
      <w:r w:rsidR="00B31D0C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微生物检查：无菌生长</w:t>
      </w:r>
    </w:p>
    <w:p w:rsidR="00305ED1" w:rsidRPr="005B384F" w:rsidRDefault="00B31D0C">
      <w:pPr>
        <w:rPr>
          <w:rFonts w:ascii="宋体" w:eastAsia="宋体" w:hAnsi="宋体" w:cs="宋体"/>
          <w:b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试剂三：淋巴细胞培养基</w:t>
      </w:r>
    </w:p>
    <w:p w:rsidR="00305ED1" w:rsidRPr="005B384F" w:rsidRDefault="00B31D0C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一、用途:仅用于淋巴细胞增殖培养，培养后的细胞用于体外诊断。</w:t>
      </w:r>
    </w:p>
    <w:p w:rsidR="00305ED1" w:rsidRPr="005B384F" w:rsidRDefault="00B31D0C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二、</w:t>
      </w: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t>功能</w:t>
      </w: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参数</w:t>
      </w: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t>要求：</w:t>
      </w:r>
    </w:p>
    <w:p w:rsidR="0020215F" w:rsidRPr="005B384F" w:rsidRDefault="0020215F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t>1.</w:t>
      </w: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主要组成成分:RPMI-1640、小牛血清、肝素、PHA</w:t>
      </w:r>
      <w:r w:rsidR="00C03D24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等</w:t>
      </w:r>
    </w:p>
    <w:p w:rsidR="00305ED1" w:rsidRPr="005B384F" w:rsidRDefault="00B31D0C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2.淋巴细胞培养基使用标准</w:t>
      </w:r>
      <w:r w:rsidR="00A338C3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：离心管中含</w:t>
      </w: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15ml</w:t>
      </w:r>
      <w:r w:rsidR="00A338C3" w:rsidRPr="005B384F">
        <w:rPr>
          <w:rFonts w:ascii="宋体" w:eastAsia="宋体" w:hAnsi="宋体" w:cs="宋体"/>
          <w:color w:val="000000" w:themeColor="text1"/>
          <w:sz w:val="28"/>
          <w:szCs w:val="28"/>
        </w:rPr>
        <w:t>-50ml</w:t>
      </w:r>
      <w:r w:rsidR="00A338C3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培养基</w:t>
      </w:r>
      <w:r w:rsidR="00C03D24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，满足平放不滚动</w:t>
      </w:r>
    </w:p>
    <w:p w:rsidR="00305ED1" w:rsidRPr="005B384F" w:rsidRDefault="00B31D0C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3.</w:t>
      </w:r>
      <w:r w:rsidR="00C03D24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中空管盖胶塞，无需开盖种血</w:t>
      </w:r>
    </w:p>
    <w:p w:rsidR="00305ED1" w:rsidRPr="005B384F" w:rsidRDefault="000D6478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t>4</w:t>
      </w:r>
      <w:r w:rsidR="00B31D0C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.外观:</w:t>
      </w:r>
      <w:r w:rsidR="00C03D24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无浑浊，无沉淀及絮状物</w:t>
      </w:r>
    </w:p>
    <w:p w:rsidR="00305ED1" w:rsidRPr="005B384F" w:rsidRDefault="000D6478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t>5</w:t>
      </w:r>
      <w:r w:rsidR="00B31D0C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.装量:最大偏差差异为±7%</w:t>
      </w:r>
    </w:p>
    <w:p w:rsidR="00305ED1" w:rsidRPr="005B384F" w:rsidRDefault="000D6478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t>6</w:t>
      </w:r>
      <w:r w:rsidR="00B31D0C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.微生物检查:</w:t>
      </w:r>
      <w:r w:rsidR="00C03D24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无菌生长</w:t>
      </w:r>
    </w:p>
    <w:p w:rsidR="00305ED1" w:rsidRPr="005B384F" w:rsidRDefault="000D6478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t>7</w:t>
      </w:r>
      <w:r w:rsidR="00B31D0C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.PH值：7.2-8.5</w:t>
      </w:r>
    </w:p>
    <w:p w:rsidR="00305ED1" w:rsidRPr="005B384F" w:rsidRDefault="000D6478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t>8</w:t>
      </w:r>
      <w:r w:rsidR="00B31D0C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.检测方法:</w:t>
      </w:r>
      <w:r w:rsidR="00C03D24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培养法</w:t>
      </w:r>
    </w:p>
    <w:p w:rsidR="00305ED1" w:rsidRPr="005B384F" w:rsidRDefault="00B31D0C">
      <w:pPr>
        <w:rPr>
          <w:rFonts w:ascii="宋体" w:eastAsia="宋体" w:hAnsi="宋体" w:cs="宋体"/>
          <w:b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试剂四：细胞预处理试剂</w:t>
      </w:r>
    </w:p>
    <w:p w:rsidR="00305ED1" w:rsidRPr="005B384F" w:rsidRDefault="00B31D0C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一、用途：对细胞进行预处理，处理后的细胞用于体外诊断。需能稳定获取数量更多、质量更高的中期染色体，以提高染色体分辨率。</w:t>
      </w:r>
    </w:p>
    <w:p w:rsidR="00305ED1" w:rsidRPr="005B384F" w:rsidRDefault="00B31D0C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二、</w:t>
      </w: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t>功能</w:t>
      </w: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参数</w:t>
      </w: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t>要求：</w:t>
      </w:r>
    </w:p>
    <w:p w:rsidR="00305ED1" w:rsidRPr="005B384F" w:rsidRDefault="008544FD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t>1</w:t>
      </w:r>
      <w:r w:rsidR="00B31D0C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.外观：</w:t>
      </w:r>
      <w:r w:rsidR="00C03D24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无沉淀及絮状物液体</w:t>
      </w:r>
    </w:p>
    <w:p w:rsidR="00305ED1" w:rsidRPr="005B384F" w:rsidRDefault="0020215F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t>2.</w:t>
      </w:r>
      <w:r w:rsidR="00B31D0C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装量：每管试剂的装量：2ml±100ul</w:t>
      </w:r>
    </w:p>
    <w:p w:rsidR="00305ED1" w:rsidRPr="005B384F" w:rsidRDefault="0020215F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t>3.</w:t>
      </w:r>
      <w:r w:rsidR="00C03D24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微生物检查：无菌</w:t>
      </w:r>
    </w:p>
    <w:p w:rsidR="00305ED1" w:rsidRPr="005B384F" w:rsidRDefault="0020215F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t>4.</w:t>
      </w:r>
      <w:r w:rsidR="00B31D0C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PH值：每管试剂PH值：6.8-7.6</w:t>
      </w:r>
    </w:p>
    <w:p w:rsidR="00305ED1" w:rsidRPr="005B384F" w:rsidRDefault="0020215F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lastRenderedPageBreak/>
        <w:t>5.</w:t>
      </w:r>
      <w:r w:rsidR="00B31D0C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细胞同步化：外周血核型分析在相同条件下收集细胞，经过同步化处理的细胞，染色体核型带纹＞400</w:t>
      </w:r>
      <w:r w:rsidR="008544FD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条的分裂相数</w:t>
      </w:r>
    </w:p>
    <w:p w:rsidR="00A338C3" w:rsidRPr="005B384F" w:rsidRDefault="00073C67" w:rsidP="00A338C3">
      <w:pPr>
        <w:rPr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t>6.</w:t>
      </w:r>
      <w:r w:rsidR="00B31D0C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稳定性：</w:t>
      </w:r>
      <w:r w:rsidR="00A338C3" w:rsidRPr="005B384F">
        <w:rPr>
          <w:rFonts w:hint="eastAsia"/>
          <w:color w:val="000000" w:themeColor="text1"/>
          <w:sz w:val="28"/>
          <w:szCs w:val="28"/>
        </w:rPr>
        <w:t>产品在</w:t>
      </w:r>
      <w:r w:rsidR="00A338C3" w:rsidRPr="005B384F">
        <w:rPr>
          <w:rFonts w:hint="eastAsia"/>
          <w:color w:val="000000" w:themeColor="text1"/>
          <w:sz w:val="28"/>
          <w:szCs w:val="28"/>
        </w:rPr>
        <w:t>2-8</w:t>
      </w:r>
      <w:r w:rsidR="00A338C3" w:rsidRPr="005B384F">
        <w:rPr>
          <w:rFonts w:hint="eastAsia"/>
          <w:color w:val="000000" w:themeColor="text1"/>
          <w:sz w:val="28"/>
          <w:szCs w:val="28"/>
        </w:rPr>
        <w:t>℃保存，有效期≥</w:t>
      </w:r>
      <w:r w:rsidR="00A338C3" w:rsidRPr="005B384F">
        <w:rPr>
          <w:rFonts w:hint="eastAsia"/>
          <w:color w:val="000000" w:themeColor="text1"/>
          <w:sz w:val="28"/>
          <w:szCs w:val="28"/>
        </w:rPr>
        <w:t>1</w:t>
      </w:r>
      <w:r w:rsidR="00A338C3" w:rsidRPr="005B384F">
        <w:rPr>
          <w:rFonts w:hint="eastAsia"/>
          <w:color w:val="000000" w:themeColor="text1"/>
          <w:sz w:val="28"/>
          <w:szCs w:val="28"/>
        </w:rPr>
        <w:t>个月，</w:t>
      </w:r>
      <w:r w:rsidR="00A338C3" w:rsidRPr="005B384F">
        <w:rPr>
          <w:rFonts w:hint="eastAsia"/>
          <w:color w:val="000000" w:themeColor="text1"/>
          <w:sz w:val="28"/>
          <w:szCs w:val="28"/>
        </w:rPr>
        <w:t>-20</w:t>
      </w:r>
      <w:r w:rsidR="00A338C3" w:rsidRPr="005B384F">
        <w:rPr>
          <w:rFonts w:hint="eastAsia"/>
          <w:color w:val="000000" w:themeColor="text1"/>
          <w:sz w:val="28"/>
          <w:szCs w:val="28"/>
        </w:rPr>
        <w:t>℃保存，有效期≥</w:t>
      </w:r>
      <w:r w:rsidR="00A338C3" w:rsidRPr="005B384F">
        <w:rPr>
          <w:rFonts w:hint="eastAsia"/>
          <w:color w:val="000000" w:themeColor="text1"/>
          <w:sz w:val="28"/>
          <w:szCs w:val="28"/>
        </w:rPr>
        <w:t>24</w:t>
      </w:r>
      <w:r w:rsidR="00A338C3" w:rsidRPr="005B384F">
        <w:rPr>
          <w:rFonts w:hint="eastAsia"/>
          <w:color w:val="000000" w:themeColor="text1"/>
          <w:sz w:val="28"/>
          <w:szCs w:val="28"/>
        </w:rPr>
        <w:t>个月</w:t>
      </w:r>
    </w:p>
    <w:p w:rsidR="00305ED1" w:rsidRPr="005B384F" w:rsidRDefault="00C03D24" w:rsidP="008544FD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t>7.</w:t>
      </w:r>
      <w:r w:rsidR="00B31D0C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检验方法：培养法</w:t>
      </w:r>
    </w:p>
    <w:p w:rsidR="00305ED1" w:rsidRPr="005B384F" w:rsidRDefault="00B31D0C">
      <w:pPr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试剂五：</w:t>
      </w:r>
      <w:r w:rsidRPr="005B384F"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免洗载玻片</w:t>
      </w:r>
    </w:p>
    <w:p w:rsidR="00305ED1" w:rsidRPr="005B384F" w:rsidRDefault="00B31D0C">
      <w:pPr>
        <w:pStyle w:val="a3"/>
        <w:numPr>
          <w:ilvl w:val="0"/>
          <w:numId w:val="4"/>
        </w:numPr>
        <w:ind w:firstLineChars="0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用途：免洗载玻片，用于染色体制备，用于优化染色体分散质量和显带效果，简化细胞遗传学实验的载玻片准备过程。</w:t>
      </w:r>
    </w:p>
    <w:p w:rsidR="00305ED1" w:rsidRPr="005B384F" w:rsidRDefault="00B31D0C">
      <w:pPr>
        <w:pStyle w:val="a3"/>
        <w:numPr>
          <w:ilvl w:val="0"/>
          <w:numId w:val="4"/>
        </w:numPr>
        <w:ind w:firstLineChars="0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功能参数要求：</w:t>
      </w:r>
    </w:p>
    <w:p w:rsidR="00CF73A9" w:rsidRPr="005B384F" w:rsidRDefault="00CF73A9" w:rsidP="00CF73A9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1</w:t>
      </w:r>
      <w:r w:rsidR="006C6817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.</w:t>
      </w: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材</w:t>
      </w:r>
      <w:r w:rsidR="00F12861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质</w:t>
      </w: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:玻璃</w:t>
      </w:r>
    </w:p>
    <w:p w:rsidR="00CF73A9" w:rsidRPr="005B384F" w:rsidRDefault="00CF73A9" w:rsidP="00CF73A9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2</w:t>
      </w:r>
      <w:r w:rsidR="006C6817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.</w:t>
      </w: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尺寸</w:t>
      </w:r>
      <w:r w:rsidR="00A338C3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:25</w:t>
      </w:r>
      <w:r w:rsidR="00A338C3" w:rsidRPr="005B384F">
        <w:rPr>
          <w:rFonts w:ascii="宋体" w:eastAsia="宋体" w:hAnsi="宋体" w:cs="宋体"/>
          <w:color w:val="000000" w:themeColor="text1"/>
          <w:sz w:val="28"/>
          <w:szCs w:val="28"/>
        </w:rPr>
        <w:t>X</w:t>
      </w: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75mm</w:t>
      </w:r>
    </w:p>
    <w:p w:rsidR="00CF73A9" w:rsidRPr="005B384F" w:rsidRDefault="00CF73A9" w:rsidP="00CF73A9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t>3</w:t>
      </w:r>
      <w:r w:rsidR="006C6817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.</w:t>
      </w: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厚度:1</w:t>
      </w:r>
      <w:r w:rsidR="0034520F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—</w:t>
      </w: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1.2 mm</w:t>
      </w:r>
    </w:p>
    <w:p w:rsidR="00CF73A9" w:rsidRPr="005B384F" w:rsidRDefault="00CF73A9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4</w:t>
      </w:r>
      <w:r w:rsidR="006C6817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.适用范围</w:t>
      </w: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:载玻片打印机,染色体制片</w:t>
      </w:r>
    </w:p>
    <w:p w:rsidR="006C6817" w:rsidRPr="005B384F" w:rsidRDefault="006C6817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5</w:t>
      </w: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t>.</w:t>
      </w: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45度角,彩色油漆标记</w:t>
      </w:r>
    </w:p>
    <w:p w:rsidR="00305ED1" w:rsidRPr="005B384F" w:rsidRDefault="00B31D0C">
      <w:pPr>
        <w:rPr>
          <w:rFonts w:ascii="宋体" w:eastAsia="宋体" w:hAnsi="宋体" w:cs="宋体"/>
          <w:b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试剂</w:t>
      </w:r>
      <w:r w:rsidR="00F54754" w:rsidRPr="005B384F"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六</w:t>
      </w:r>
      <w:r w:rsidRPr="005B384F"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：百日咳杆菌核酸检测试剂（PCR-荧光探针法）</w:t>
      </w:r>
    </w:p>
    <w:p w:rsidR="00194C13" w:rsidRPr="005B384F" w:rsidRDefault="00B31D0C" w:rsidP="00E64F6E">
      <w:pPr>
        <w:pStyle w:val="a3"/>
        <w:numPr>
          <w:ilvl w:val="0"/>
          <w:numId w:val="5"/>
        </w:numPr>
        <w:ind w:firstLineChars="0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用途：采用实时荧光定量 PCR 技术，定性检测疑似呼吸道感染的病人鼻咽拭子样本中的百日咳杆菌（Bordetella pertussis）</w:t>
      </w:r>
    </w:p>
    <w:p w:rsidR="00955CC8" w:rsidRPr="005B384F" w:rsidRDefault="00B31D0C" w:rsidP="00194C13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核酸。</w:t>
      </w:r>
    </w:p>
    <w:p w:rsidR="00305ED1" w:rsidRPr="005B384F" w:rsidRDefault="00B31D0C" w:rsidP="00E64F6E">
      <w:pPr>
        <w:pStyle w:val="a3"/>
        <w:numPr>
          <w:ilvl w:val="0"/>
          <w:numId w:val="5"/>
        </w:numPr>
        <w:ind w:firstLineChars="0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功能参数要求：</w:t>
      </w:r>
    </w:p>
    <w:p w:rsidR="00305ED1" w:rsidRPr="005B384F" w:rsidRDefault="00B31D0C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1</w:t>
      </w: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t>.</w:t>
      </w: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保质期</w:t>
      </w: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ab/>
        <w:t>≥12个月</w:t>
      </w:r>
    </w:p>
    <w:p w:rsidR="00305ED1" w:rsidRPr="005B384F" w:rsidRDefault="00B31D0C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2</w:t>
      </w: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t>.</w:t>
      </w: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检测技术平台：基于荧光定量PCR检测技术，</w:t>
      </w:r>
      <w:r w:rsidR="00A338C3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需适用于医院在用P</w:t>
      </w:r>
      <w:r w:rsidR="00A338C3" w:rsidRPr="005B384F">
        <w:rPr>
          <w:rFonts w:ascii="宋体" w:eastAsia="宋体" w:hAnsi="宋体" w:cs="宋体"/>
          <w:color w:val="000000" w:themeColor="text1"/>
          <w:sz w:val="28"/>
          <w:szCs w:val="28"/>
        </w:rPr>
        <w:t>CR</w:t>
      </w:r>
      <w:r w:rsidR="00C03D24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分析仪</w:t>
      </w:r>
    </w:p>
    <w:p w:rsidR="00305ED1" w:rsidRPr="005B384F" w:rsidRDefault="00B31D0C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lastRenderedPageBreak/>
        <w:t>3</w:t>
      </w: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t>.</w:t>
      </w: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检测样本类型：鼻咽拭子</w:t>
      </w:r>
    </w:p>
    <w:p w:rsidR="00305ED1" w:rsidRPr="005B384F" w:rsidRDefault="00B31D0C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4.核酸提取温度：常温</w:t>
      </w:r>
    </w:p>
    <w:p w:rsidR="00305ED1" w:rsidRPr="005B384F" w:rsidRDefault="00B31D0C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5</w:t>
      </w: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t>.</w:t>
      </w: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样本提取时间：≤17min</w:t>
      </w:r>
    </w:p>
    <w:p w:rsidR="00305ED1" w:rsidRPr="005B384F" w:rsidRDefault="00B31D0C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6.检测灵敏度、检测下限：≤400copies/mL</w:t>
      </w:r>
    </w:p>
    <w:p w:rsidR="00305ED1" w:rsidRPr="005B384F" w:rsidRDefault="00B31D0C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7</w:t>
      </w: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t>.</w:t>
      </w: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批间精密度：CV≤5%</w:t>
      </w:r>
    </w:p>
    <w:p w:rsidR="00305ED1" w:rsidRPr="005B384F" w:rsidRDefault="00B31D0C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8</w:t>
      </w: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t>.</w:t>
      </w: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批内精密度：CV≤5%</w:t>
      </w:r>
    </w:p>
    <w:p w:rsidR="00305ED1" w:rsidRPr="005B384F" w:rsidRDefault="00B31D0C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9</w:t>
      </w: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t>.</w:t>
      </w: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特异性：须满足与呼吸道常见病原体及感染症状相似的其他病原体（如副百日咳鲍特菌、支气管败血鲍特菌、霍氏鲍特菌、呼吸道合胞病毒、呼吸道腺病毒、甲型流感病毒、乙型流感病毒、肺炎支原体、肺炎衣原体、溶血葡萄球菌、表皮葡萄球菌、1 型副流感病毒、2 型副流感病毒、3 型副流感病毒、EB 病毒、鼻病毒、人偏肺病毒、鲍曼不动杆菌、大肠埃希菌、粘质沙雷氏菌、嗜麦芽窄食单胞菌、肺炎链球菌、肺炎克雷伯杆菌、流感嗜血杆菌、金黄色葡萄球菌、铜绿假单胞菌、嗜肺军团菌等）均无交叉反应</w:t>
      </w:r>
    </w:p>
    <w:p w:rsidR="00305ED1" w:rsidRPr="005B384F" w:rsidRDefault="00B31D0C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10</w:t>
      </w: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t>.</w:t>
      </w: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抗干扰能力：须满足以下常见的干扰物质：复方磺胺甲噁唑片 250mg/L、红霉素 40μg/mL、盐酸头孢甲肟 250mg/L、阿奇霉素 50mg/L、青霉素钠 250mg/L、克拉霉素 40μg/mL、尿素 100μg/mL、血红素 10μg/mL、纯化粘蛋白 20μg/mL、阿米卡星 100μg/mL、氯化钠 60μg/mL、莫西沙星 100μg/mL、万古霉素 100μg/mL、利奈唑胺 100μg/mL、无水乙醇 2%(v/v)、人全血 5%(v/v)），对本试剂</w:t>
      </w:r>
      <w:r w:rsidR="00C03D24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无干扰</w:t>
      </w:r>
    </w:p>
    <w:p w:rsidR="00305ED1" w:rsidRPr="005B384F" w:rsidRDefault="00B31D0C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11</w:t>
      </w: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t>.</w:t>
      </w: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反应体系体积≥50 uL</w:t>
      </w:r>
    </w:p>
    <w:p w:rsidR="00305ED1" w:rsidRPr="005B384F" w:rsidRDefault="00B31D0C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lastRenderedPageBreak/>
        <w:t>12.内标：有内源性内标，满足可监控采样、核酸提取和扩增全过程</w:t>
      </w:r>
    </w:p>
    <w:p w:rsidR="00305ED1" w:rsidRPr="005B384F" w:rsidRDefault="00B31D0C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13</w:t>
      </w: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t>.</w:t>
      </w: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扩增时间</w:t>
      </w: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ab/>
        <w:t>≤90min</w:t>
      </w:r>
    </w:p>
    <w:p w:rsidR="00305ED1" w:rsidRPr="005B384F" w:rsidRDefault="00B31D0C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14.自动化：可全自动化提取操作</w:t>
      </w:r>
    </w:p>
    <w:p w:rsidR="00305ED1" w:rsidRPr="005B384F" w:rsidRDefault="00B31D0C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5B384F">
        <w:rPr>
          <w:rFonts w:ascii="宋体" w:eastAsia="宋体" w:hAnsi="宋体" w:cs="宋体"/>
          <w:color w:val="000000" w:themeColor="text1"/>
          <w:sz w:val="28"/>
          <w:szCs w:val="28"/>
        </w:rPr>
        <w:t>15.</w:t>
      </w: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检验原理：以百日咳杆菌保守序列为靶区域，</w:t>
      </w:r>
      <w:r w:rsidR="00013113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采用</w:t>
      </w: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特异性引物和探针，配PCR 反应液，在荧光定量 PCR 仪上，应用实时荧光定量 PCR 检测技术，通过荧光信号的变化</w:t>
      </w:r>
      <w:r w:rsidR="00534E55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对</w:t>
      </w:r>
      <w:r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百日咳杆菌 DNA</w:t>
      </w:r>
      <w:r w:rsidR="00C03D24" w:rsidRPr="005B384F">
        <w:rPr>
          <w:rFonts w:ascii="宋体" w:eastAsia="宋体" w:hAnsi="宋体" w:cs="宋体" w:hint="eastAsia"/>
          <w:color w:val="000000" w:themeColor="text1"/>
          <w:sz w:val="28"/>
          <w:szCs w:val="28"/>
        </w:rPr>
        <w:t>检测</w:t>
      </w:r>
    </w:p>
    <w:p w:rsidR="00305ED1" w:rsidRPr="005B384F" w:rsidRDefault="00305ED1">
      <w:pPr>
        <w:rPr>
          <w:rFonts w:ascii="宋体" w:eastAsia="宋体" w:hAnsi="宋体" w:cs="宋体"/>
          <w:color w:val="000000" w:themeColor="text1"/>
          <w:sz w:val="28"/>
          <w:szCs w:val="28"/>
        </w:rPr>
      </w:pPr>
    </w:p>
    <w:p w:rsidR="00305ED1" w:rsidRPr="005B384F" w:rsidRDefault="00305ED1">
      <w:pPr>
        <w:rPr>
          <w:color w:val="000000" w:themeColor="text1"/>
        </w:rPr>
      </w:pPr>
    </w:p>
    <w:bookmarkEnd w:id="0"/>
    <w:p w:rsidR="00305ED1" w:rsidRPr="005B384F" w:rsidRDefault="00305ED1">
      <w:pPr>
        <w:rPr>
          <w:color w:val="000000" w:themeColor="text1"/>
        </w:rPr>
      </w:pPr>
    </w:p>
    <w:sectPr w:rsidR="00305ED1" w:rsidRPr="005B3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C13" w:rsidRDefault="00181C13" w:rsidP="00013113">
      <w:r>
        <w:separator/>
      </w:r>
    </w:p>
  </w:endnote>
  <w:endnote w:type="continuationSeparator" w:id="0">
    <w:p w:rsidR="00181C13" w:rsidRDefault="00181C13" w:rsidP="0001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C13" w:rsidRDefault="00181C13" w:rsidP="00013113">
      <w:r>
        <w:separator/>
      </w:r>
    </w:p>
  </w:footnote>
  <w:footnote w:type="continuationSeparator" w:id="0">
    <w:p w:rsidR="00181C13" w:rsidRDefault="00181C13" w:rsidP="00013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CB10C2"/>
    <w:multiLevelType w:val="singleLevel"/>
    <w:tmpl w:val="ADCB10C2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DDD41A65"/>
    <w:multiLevelType w:val="singleLevel"/>
    <w:tmpl w:val="DDD41A6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3062C56"/>
    <w:multiLevelType w:val="multilevel"/>
    <w:tmpl w:val="03062C5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D46AD5"/>
    <w:multiLevelType w:val="multilevel"/>
    <w:tmpl w:val="55D46AD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2C90E3F"/>
    <w:multiLevelType w:val="multilevel"/>
    <w:tmpl w:val="62C90E3F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52A1D0D"/>
    <w:multiLevelType w:val="hybridMultilevel"/>
    <w:tmpl w:val="F97CA7A0"/>
    <w:lvl w:ilvl="0" w:tplc="0D7EDB34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2YjQwYTFhNTYwZTk5M2MzY2JhNTVmMmZiMDc2NWMifQ=="/>
  </w:docVars>
  <w:rsids>
    <w:rsidRoot w:val="006E08EF"/>
    <w:rsid w:val="00013113"/>
    <w:rsid w:val="00024639"/>
    <w:rsid w:val="00036E28"/>
    <w:rsid w:val="0004656A"/>
    <w:rsid w:val="0004765D"/>
    <w:rsid w:val="00073C67"/>
    <w:rsid w:val="00080566"/>
    <w:rsid w:val="000C4B56"/>
    <w:rsid w:val="000D6478"/>
    <w:rsid w:val="00176A27"/>
    <w:rsid w:val="00180C33"/>
    <w:rsid w:val="00181C13"/>
    <w:rsid w:val="00194C13"/>
    <w:rsid w:val="0020215F"/>
    <w:rsid w:val="0024228B"/>
    <w:rsid w:val="00255C02"/>
    <w:rsid w:val="0025602F"/>
    <w:rsid w:val="00256768"/>
    <w:rsid w:val="002706A5"/>
    <w:rsid w:val="00284DEA"/>
    <w:rsid w:val="00286084"/>
    <w:rsid w:val="002952E4"/>
    <w:rsid w:val="002E0EF5"/>
    <w:rsid w:val="002E7ADE"/>
    <w:rsid w:val="00301372"/>
    <w:rsid w:val="00305ED1"/>
    <w:rsid w:val="00331816"/>
    <w:rsid w:val="0034520F"/>
    <w:rsid w:val="00365A48"/>
    <w:rsid w:val="003D3D27"/>
    <w:rsid w:val="00450D43"/>
    <w:rsid w:val="004543A0"/>
    <w:rsid w:val="004557A4"/>
    <w:rsid w:val="00496A12"/>
    <w:rsid w:val="004E5098"/>
    <w:rsid w:val="004F310E"/>
    <w:rsid w:val="00513479"/>
    <w:rsid w:val="005167FC"/>
    <w:rsid w:val="00534E55"/>
    <w:rsid w:val="00556637"/>
    <w:rsid w:val="005B384F"/>
    <w:rsid w:val="005E6324"/>
    <w:rsid w:val="006422A8"/>
    <w:rsid w:val="006431B0"/>
    <w:rsid w:val="00656B77"/>
    <w:rsid w:val="006C22AD"/>
    <w:rsid w:val="006C6817"/>
    <w:rsid w:val="006E08EF"/>
    <w:rsid w:val="00780819"/>
    <w:rsid w:val="00795F0D"/>
    <w:rsid w:val="00797771"/>
    <w:rsid w:val="00817EE5"/>
    <w:rsid w:val="00821F7B"/>
    <w:rsid w:val="008544FD"/>
    <w:rsid w:val="008D2504"/>
    <w:rsid w:val="008D3FFA"/>
    <w:rsid w:val="00916510"/>
    <w:rsid w:val="009176B2"/>
    <w:rsid w:val="00945B4D"/>
    <w:rsid w:val="00952FC2"/>
    <w:rsid w:val="00955CC8"/>
    <w:rsid w:val="00956DD1"/>
    <w:rsid w:val="0096452E"/>
    <w:rsid w:val="00972876"/>
    <w:rsid w:val="009C4833"/>
    <w:rsid w:val="00A338C3"/>
    <w:rsid w:val="00A42924"/>
    <w:rsid w:val="00A44BE8"/>
    <w:rsid w:val="00A76BD4"/>
    <w:rsid w:val="00AA7939"/>
    <w:rsid w:val="00B1659C"/>
    <w:rsid w:val="00B31D0C"/>
    <w:rsid w:val="00BC2994"/>
    <w:rsid w:val="00BC35FA"/>
    <w:rsid w:val="00BC5C36"/>
    <w:rsid w:val="00C03D24"/>
    <w:rsid w:val="00C05714"/>
    <w:rsid w:val="00C31FE9"/>
    <w:rsid w:val="00CB1A96"/>
    <w:rsid w:val="00CB7BE8"/>
    <w:rsid w:val="00CF73A9"/>
    <w:rsid w:val="00D46965"/>
    <w:rsid w:val="00D91B93"/>
    <w:rsid w:val="00DB61D2"/>
    <w:rsid w:val="00DC114D"/>
    <w:rsid w:val="00E51CBB"/>
    <w:rsid w:val="00E61300"/>
    <w:rsid w:val="00E943B3"/>
    <w:rsid w:val="00F12861"/>
    <w:rsid w:val="00F41274"/>
    <w:rsid w:val="00F54754"/>
    <w:rsid w:val="00F80E1D"/>
    <w:rsid w:val="00FA2135"/>
    <w:rsid w:val="00FA4017"/>
    <w:rsid w:val="2CCD0296"/>
    <w:rsid w:val="3E2C3BF1"/>
    <w:rsid w:val="42060185"/>
    <w:rsid w:val="51BE577C"/>
    <w:rsid w:val="545B0E70"/>
    <w:rsid w:val="60257C4A"/>
    <w:rsid w:val="6324615B"/>
    <w:rsid w:val="70793D84"/>
    <w:rsid w:val="7C09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9710D3-B7EF-4752-BA85-DF640B3F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a5"/>
    <w:rsid w:val="00013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13113"/>
    <w:rPr>
      <w:kern w:val="2"/>
      <w:sz w:val="18"/>
      <w:szCs w:val="18"/>
    </w:rPr>
  </w:style>
  <w:style w:type="paragraph" w:styleId="a6">
    <w:name w:val="footer"/>
    <w:basedOn w:val="a"/>
    <w:link w:val="a7"/>
    <w:rsid w:val="00013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131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明</dc:creator>
  <cp:lastModifiedBy>许靖</cp:lastModifiedBy>
  <cp:revision>18</cp:revision>
  <dcterms:created xsi:type="dcterms:W3CDTF">2024-06-03T07:35:00Z</dcterms:created>
  <dcterms:modified xsi:type="dcterms:W3CDTF">2024-06-03T09:55:00Z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9B4C27FD04DB4FE782672914D25E3D7D_13</vt:lpwstr>
  </property>
</Properties>
</file>