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4C" w:rsidRPr="006F4F36" w:rsidRDefault="00BF734C" w:rsidP="00BF734C">
      <w:pPr>
        <w:pStyle w:val="a9"/>
        <w:widowControl/>
        <w:shd w:val="clear" w:color="auto" w:fill="FFFFFF"/>
        <w:spacing w:beforeAutospacing="0" w:afterAutospacing="0" w:line="360" w:lineRule="atLeast"/>
        <w:rPr>
          <w:rFonts w:ascii="Arial" w:eastAsia="微软雅黑" w:hAnsi="Arial" w:cs="Arial" w:hint="eastAsia"/>
          <w:color w:val="000000" w:themeColor="text1"/>
          <w:sz w:val="30"/>
          <w:szCs w:val="30"/>
          <w:shd w:val="clear" w:color="auto" w:fill="FFFFFF"/>
        </w:rPr>
      </w:pPr>
      <w:r w:rsidRPr="006F4F36">
        <w:rPr>
          <w:rFonts w:ascii="Arial" w:eastAsia="微软雅黑" w:hAnsi="Arial" w:cs="Arial" w:hint="eastAsia"/>
          <w:color w:val="000000" w:themeColor="text1"/>
          <w:sz w:val="30"/>
          <w:szCs w:val="30"/>
          <w:shd w:val="clear" w:color="auto" w:fill="FFFFFF"/>
        </w:rPr>
        <w:t>附件</w:t>
      </w:r>
    </w:p>
    <w:p w:rsidR="00BF734C" w:rsidRPr="006F4F36" w:rsidRDefault="00BF734C" w:rsidP="00BF734C">
      <w:pPr>
        <w:pStyle w:val="a9"/>
        <w:widowControl/>
        <w:shd w:val="clear" w:color="auto" w:fill="FFFFFF"/>
        <w:spacing w:beforeAutospacing="0" w:afterAutospacing="0" w:line="360" w:lineRule="atLeast"/>
        <w:jc w:val="center"/>
        <w:rPr>
          <w:rFonts w:ascii="Arial" w:eastAsia="微软雅黑" w:hAnsi="Arial" w:cs="Arial"/>
          <w:b/>
          <w:bCs/>
          <w:color w:val="000000" w:themeColor="text1"/>
          <w:sz w:val="36"/>
          <w:szCs w:val="36"/>
          <w:shd w:val="clear" w:color="auto" w:fill="FFFFFF"/>
        </w:rPr>
      </w:pPr>
      <w:r w:rsidRPr="006F4F36">
        <w:rPr>
          <w:rFonts w:ascii="Arial" w:eastAsia="微软雅黑" w:hAnsi="Arial" w:cs="Arial" w:hint="eastAsia"/>
          <w:b/>
          <w:bCs/>
          <w:color w:val="000000" w:themeColor="text1"/>
          <w:sz w:val="36"/>
          <w:szCs w:val="36"/>
          <w:shd w:val="clear" w:color="auto" w:fill="FFFFFF"/>
        </w:rPr>
        <w:t>评分标准</w:t>
      </w:r>
    </w:p>
    <w:tbl>
      <w:tblPr>
        <w:tblpPr w:leftFromText="180" w:rightFromText="180" w:vertAnchor="text" w:horzAnchor="page" w:tblpX="1269" w:tblpY="657"/>
        <w:tblOverlap w:val="never"/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1355"/>
        <w:gridCol w:w="940"/>
        <w:gridCol w:w="4096"/>
        <w:gridCol w:w="1454"/>
      </w:tblGrid>
      <w:tr w:rsidR="00BF734C" w:rsidRPr="006F4F36" w:rsidTr="00AB0B79">
        <w:trPr>
          <w:trHeight w:val="845"/>
        </w:trPr>
        <w:tc>
          <w:tcPr>
            <w:tcW w:w="447" w:type="pct"/>
            <w:vAlign w:val="center"/>
          </w:tcPr>
          <w:p w:rsidR="00BF734C" w:rsidRPr="006F4F36" w:rsidRDefault="00BF734C" w:rsidP="00AB0B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序号</w:t>
            </w:r>
          </w:p>
        </w:tc>
        <w:tc>
          <w:tcPr>
            <w:tcW w:w="786" w:type="pct"/>
            <w:vAlign w:val="center"/>
          </w:tcPr>
          <w:p w:rsidR="00BF734C" w:rsidRPr="006F4F36" w:rsidRDefault="00BF734C" w:rsidP="00AB0B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评分因素及权重</w:t>
            </w:r>
          </w:p>
        </w:tc>
        <w:tc>
          <w:tcPr>
            <w:tcW w:w="545" w:type="pct"/>
            <w:vAlign w:val="center"/>
          </w:tcPr>
          <w:p w:rsidR="00BF734C" w:rsidRPr="006F4F36" w:rsidRDefault="00BF734C" w:rsidP="00AB0B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分值</w:t>
            </w:r>
          </w:p>
        </w:tc>
        <w:tc>
          <w:tcPr>
            <w:tcW w:w="2376" w:type="pct"/>
            <w:vAlign w:val="center"/>
          </w:tcPr>
          <w:p w:rsidR="00BF734C" w:rsidRPr="006F4F36" w:rsidRDefault="00BF734C" w:rsidP="00AB0B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评分标准</w:t>
            </w:r>
          </w:p>
        </w:tc>
        <w:tc>
          <w:tcPr>
            <w:tcW w:w="844" w:type="pct"/>
            <w:vAlign w:val="center"/>
          </w:tcPr>
          <w:p w:rsidR="00BF734C" w:rsidRPr="006F4F36" w:rsidRDefault="00BF734C" w:rsidP="00AB0B7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说明</w:t>
            </w:r>
          </w:p>
        </w:tc>
      </w:tr>
      <w:tr w:rsidR="00BF734C" w:rsidRPr="006F4F36" w:rsidTr="00AB0B79">
        <w:trPr>
          <w:trHeight w:val="1005"/>
        </w:trPr>
        <w:tc>
          <w:tcPr>
            <w:tcW w:w="447" w:type="pct"/>
            <w:vAlign w:val="center"/>
          </w:tcPr>
          <w:p w:rsidR="00BF734C" w:rsidRPr="006F4F36" w:rsidRDefault="00BF734C" w:rsidP="00AB0B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786" w:type="pct"/>
            <w:vAlign w:val="center"/>
          </w:tcPr>
          <w:p w:rsidR="00BF734C" w:rsidRPr="006F4F36" w:rsidRDefault="00BF734C" w:rsidP="00AB0B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报价</w:t>
            </w:r>
          </w:p>
          <w:p w:rsidR="00BF734C" w:rsidRPr="006F4F36" w:rsidRDefault="00BF734C" w:rsidP="00AB0B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30%</w:t>
            </w:r>
          </w:p>
        </w:tc>
        <w:tc>
          <w:tcPr>
            <w:tcW w:w="545" w:type="pct"/>
            <w:vAlign w:val="center"/>
          </w:tcPr>
          <w:p w:rsidR="00BF734C" w:rsidRPr="006F4F36" w:rsidRDefault="00BF734C" w:rsidP="00AB0B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30分</w:t>
            </w:r>
          </w:p>
        </w:tc>
        <w:tc>
          <w:tcPr>
            <w:tcW w:w="2376" w:type="pct"/>
            <w:vAlign w:val="center"/>
          </w:tcPr>
          <w:p w:rsidR="00BF734C" w:rsidRPr="006F4F36" w:rsidRDefault="00BF734C" w:rsidP="00AB0B79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满足比选文件要求且最终技术支撑费收取比例最低的为基准价，其价格分为满分；其他比选申请人响应报价得分=（比选基准价/其他比选申请人响应报价）×30分。</w:t>
            </w:r>
          </w:p>
          <w:p w:rsidR="00BF734C" w:rsidRPr="006F4F36" w:rsidRDefault="00BF734C" w:rsidP="00AB0B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注：得分保留到小数点后两位。</w:t>
            </w:r>
          </w:p>
        </w:tc>
        <w:tc>
          <w:tcPr>
            <w:tcW w:w="844" w:type="pct"/>
            <w:vAlign w:val="center"/>
          </w:tcPr>
          <w:p w:rsidR="00BF734C" w:rsidRPr="006F4F36" w:rsidRDefault="00BF734C" w:rsidP="00AB0B7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共同评分因素</w:t>
            </w:r>
          </w:p>
        </w:tc>
      </w:tr>
      <w:tr w:rsidR="00BF734C" w:rsidRPr="006F4F36" w:rsidTr="00AB0B79">
        <w:trPr>
          <w:trHeight w:val="1215"/>
        </w:trPr>
        <w:tc>
          <w:tcPr>
            <w:tcW w:w="447" w:type="pct"/>
            <w:vAlign w:val="center"/>
          </w:tcPr>
          <w:p w:rsidR="00BF734C" w:rsidRPr="006F4F36" w:rsidRDefault="00BF734C" w:rsidP="00AB0B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786" w:type="pct"/>
            <w:vAlign w:val="center"/>
          </w:tcPr>
          <w:p w:rsidR="00BF734C" w:rsidRPr="006F4F36" w:rsidRDefault="00BF734C" w:rsidP="00AB0B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履约能力10%</w:t>
            </w:r>
          </w:p>
        </w:tc>
        <w:tc>
          <w:tcPr>
            <w:tcW w:w="545" w:type="pct"/>
            <w:vAlign w:val="center"/>
          </w:tcPr>
          <w:p w:rsidR="00BF734C" w:rsidRPr="006F4F36" w:rsidRDefault="00BF734C" w:rsidP="00AB0B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10分</w:t>
            </w:r>
          </w:p>
        </w:tc>
        <w:tc>
          <w:tcPr>
            <w:tcW w:w="2376" w:type="pct"/>
            <w:vAlign w:val="center"/>
          </w:tcPr>
          <w:p w:rsidR="00BF734C" w:rsidRPr="006F4F36" w:rsidRDefault="00BF734C" w:rsidP="00AB0B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供应商自2020年1月1日（含当日）以来，每提供一个医疗卫生行业微信公众号代运维得2分，累计最高分10分。</w:t>
            </w:r>
          </w:p>
          <w:p w:rsidR="00BF734C" w:rsidRPr="006F4F36" w:rsidRDefault="00BF734C" w:rsidP="00AB0B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注：分包或转包项目不得分，提供合同或中标（成交）通知书复印件并加盖公章。</w:t>
            </w:r>
          </w:p>
        </w:tc>
        <w:tc>
          <w:tcPr>
            <w:tcW w:w="844" w:type="pct"/>
            <w:vAlign w:val="center"/>
          </w:tcPr>
          <w:p w:rsidR="00BF734C" w:rsidRPr="006F4F36" w:rsidRDefault="00BF734C" w:rsidP="00AB0B7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共同评分因素</w:t>
            </w:r>
          </w:p>
        </w:tc>
      </w:tr>
      <w:tr w:rsidR="00BF734C" w:rsidRPr="006F4F36" w:rsidTr="00AB0B79">
        <w:trPr>
          <w:trHeight w:val="557"/>
        </w:trPr>
        <w:tc>
          <w:tcPr>
            <w:tcW w:w="447" w:type="pct"/>
            <w:vAlign w:val="center"/>
          </w:tcPr>
          <w:p w:rsidR="00BF734C" w:rsidRPr="006F4F36" w:rsidRDefault="00BF734C" w:rsidP="00AB0B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</w:p>
        </w:tc>
        <w:tc>
          <w:tcPr>
            <w:tcW w:w="786" w:type="pct"/>
            <w:vAlign w:val="center"/>
          </w:tcPr>
          <w:p w:rsidR="00BF734C" w:rsidRPr="006F4F36" w:rsidRDefault="00BF734C" w:rsidP="00AB0B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人员配置10%</w:t>
            </w:r>
          </w:p>
        </w:tc>
        <w:tc>
          <w:tcPr>
            <w:tcW w:w="545" w:type="pct"/>
            <w:vAlign w:val="center"/>
          </w:tcPr>
          <w:p w:rsidR="00BF734C" w:rsidRPr="006F4F36" w:rsidRDefault="00BF734C" w:rsidP="00AB0B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10分</w:t>
            </w:r>
          </w:p>
        </w:tc>
        <w:tc>
          <w:tcPr>
            <w:tcW w:w="2376" w:type="pct"/>
            <w:vAlign w:val="center"/>
          </w:tcPr>
          <w:p w:rsidR="00BF734C" w:rsidRPr="006F4F36" w:rsidRDefault="00BF734C" w:rsidP="00AB0B79">
            <w:pPr>
              <w:pStyle w:val="BodyText"/>
              <w:rPr>
                <w:rFonts w:hint="eastAsia"/>
                <w:color w:val="000000" w:themeColor="text1"/>
                <w:lang w:bidi="ar"/>
              </w:rPr>
            </w:pPr>
            <w:r w:rsidRPr="006F4F36">
              <w:rPr>
                <w:rFonts w:hint="eastAsia"/>
                <w:color w:val="000000" w:themeColor="text1"/>
                <w:lang w:bidi="ar"/>
              </w:rPr>
              <w:t>根据供应商提供的人员岗位配置，综合评分。</w:t>
            </w:r>
          </w:p>
          <w:p w:rsidR="00BF734C" w:rsidRPr="006F4F36" w:rsidRDefault="00BF734C" w:rsidP="00AB0B79">
            <w:pPr>
              <w:pStyle w:val="a7"/>
              <w:jc w:val="left"/>
              <w:rPr>
                <w:rFonts w:hint="eastAsia"/>
                <w:b w:val="0"/>
                <w:color w:val="000000" w:themeColor="text1"/>
                <w:sz w:val="21"/>
                <w:szCs w:val="21"/>
                <w:lang w:bidi="ar"/>
              </w:rPr>
            </w:pPr>
            <w:r w:rsidRPr="006F4F36">
              <w:rPr>
                <w:rFonts w:hint="eastAsia"/>
                <w:b w:val="0"/>
                <w:color w:val="000000" w:themeColor="text1"/>
                <w:sz w:val="21"/>
                <w:szCs w:val="21"/>
                <w:lang w:bidi="ar"/>
              </w:rPr>
              <w:t>评分依据：</w:t>
            </w:r>
          </w:p>
          <w:p w:rsidR="00BF734C" w:rsidRPr="006F4F36" w:rsidRDefault="00BF734C" w:rsidP="00AB0B79">
            <w:pPr>
              <w:rPr>
                <w:rFonts w:hint="eastAsia"/>
                <w:color w:val="000000" w:themeColor="text1"/>
                <w:lang w:bidi="ar"/>
              </w:rPr>
            </w:pPr>
            <w:r w:rsidRPr="006F4F36">
              <w:rPr>
                <w:rFonts w:hint="eastAsia"/>
                <w:color w:val="000000" w:themeColor="text1"/>
                <w:lang w:bidi="ar"/>
              </w:rPr>
              <w:t>（</w:t>
            </w:r>
            <w:r w:rsidRPr="006F4F36">
              <w:rPr>
                <w:rFonts w:hint="eastAsia"/>
                <w:color w:val="000000" w:themeColor="text1"/>
                <w:lang w:bidi="ar"/>
              </w:rPr>
              <w:t>1</w:t>
            </w:r>
            <w:r w:rsidRPr="006F4F36">
              <w:rPr>
                <w:rFonts w:hint="eastAsia"/>
                <w:color w:val="000000" w:themeColor="text1"/>
                <w:lang w:bidi="ar"/>
              </w:rPr>
              <w:t>）提供美编岗位</w:t>
            </w:r>
            <w:r w:rsidRPr="006F4F36">
              <w:rPr>
                <w:rFonts w:hint="eastAsia"/>
                <w:color w:val="000000" w:themeColor="text1"/>
                <w:lang w:bidi="ar"/>
              </w:rPr>
              <w:t>1</w:t>
            </w:r>
            <w:r w:rsidRPr="006F4F36">
              <w:rPr>
                <w:rFonts w:hint="eastAsia"/>
                <w:color w:val="000000" w:themeColor="text1"/>
                <w:lang w:bidi="ar"/>
              </w:rPr>
              <w:t>名配置，得</w:t>
            </w:r>
            <w:r w:rsidRPr="006F4F36">
              <w:rPr>
                <w:rFonts w:hint="eastAsia"/>
                <w:color w:val="000000" w:themeColor="text1"/>
                <w:lang w:bidi="ar"/>
              </w:rPr>
              <w:t>2.5</w:t>
            </w:r>
            <w:r w:rsidRPr="006F4F36">
              <w:rPr>
                <w:rFonts w:hint="eastAsia"/>
                <w:color w:val="000000" w:themeColor="text1"/>
                <w:lang w:bidi="ar"/>
              </w:rPr>
              <w:t>分</w:t>
            </w:r>
          </w:p>
          <w:p w:rsidR="00BF734C" w:rsidRPr="006F4F36" w:rsidRDefault="00BF734C" w:rsidP="00AB0B79">
            <w:pPr>
              <w:pStyle w:val="BodyText"/>
              <w:rPr>
                <w:rFonts w:hint="eastAsia"/>
                <w:color w:val="000000" w:themeColor="text1"/>
                <w:lang w:bidi="ar"/>
              </w:rPr>
            </w:pPr>
            <w:r w:rsidRPr="006F4F36">
              <w:rPr>
                <w:rFonts w:hint="eastAsia"/>
                <w:color w:val="000000" w:themeColor="text1"/>
                <w:lang w:bidi="ar"/>
              </w:rPr>
              <w:t>（</w:t>
            </w:r>
            <w:r w:rsidRPr="006F4F36">
              <w:rPr>
                <w:rFonts w:hint="eastAsia"/>
                <w:color w:val="000000" w:themeColor="text1"/>
                <w:lang w:bidi="ar"/>
              </w:rPr>
              <w:t>2</w:t>
            </w:r>
            <w:r w:rsidRPr="006F4F36">
              <w:rPr>
                <w:rFonts w:hint="eastAsia"/>
                <w:color w:val="000000" w:themeColor="text1"/>
                <w:lang w:bidi="ar"/>
              </w:rPr>
              <w:t>）提供项目经理岗位</w:t>
            </w:r>
            <w:r w:rsidRPr="006F4F36">
              <w:rPr>
                <w:rFonts w:hint="eastAsia"/>
                <w:color w:val="000000" w:themeColor="text1"/>
                <w:lang w:bidi="ar"/>
              </w:rPr>
              <w:t>1</w:t>
            </w:r>
            <w:r w:rsidRPr="006F4F36">
              <w:rPr>
                <w:rFonts w:hint="eastAsia"/>
                <w:color w:val="000000" w:themeColor="text1"/>
                <w:lang w:bidi="ar"/>
              </w:rPr>
              <w:t>名配置，得</w:t>
            </w:r>
            <w:r w:rsidRPr="006F4F36">
              <w:rPr>
                <w:rFonts w:hint="eastAsia"/>
                <w:color w:val="000000" w:themeColor="text1"/>
                <w:lang w:bidi="ar"/>
              </w:rPr>
              <w:t>2.5</w:t>
            </w:r>
            <w:r w:rsidRPr="006F4F36">
              <w:rPr>
                <w:rFonts w:hint="eastAsia"/>
                <w:color w:val="000000" w:themeColor="text1"/>
                <w:lang w:bidi="ar"/>
              </w:rPr>
              <w:t>分</w:t>
            </w:r>
          </w:p>
          <w:p w:rsidR="00BF734C" w:rsidRPr="006F4F36" w:rsidRDefault="00BF734C" w:rsidP="00AB0B79">
            <w:pPr>
              <w:pStyle w:val="a7"/>
              <w:jc w:val="left"/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  <w:lang w:bidi="ar"/>
              </w:rPr>
            </w:pPr>
            <w:r w:rsidRPr="006F4F36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  <w:lang w:bidi="ar"/>
              </w:rPr>
              <w:t>（3）提供设计岗位1名配置，得2.5分</w:t>
            </w:r>
          </w:p>
          <w:p w:rsidR="00BF734C" w:rsidRPr="006F4F36" w:rsidRDefault="00BF734C" w:rsidP="00AB0B79">
            <w:pPr>
              <w:rPr>
                <w:color w:val="000000" w:themeColor="text1"/>
                <w:lang w:bidi="ar"/>
              </w:rPr>
            </w:pPr>
            <w:r w:rsidRPr="006F4F36">
              <w:rPr>
                <w:rFonts w:hint="eastAsia"/>
                <w:color w:val="000000" w:themeColor="text1"/>
                <w:lang w:bidi="ar"/>
              </w:rPr>
              <w:t>（</w:t>
            </w:r>
            <w:r w:rsidRPr="006F4F36">
              <w:rPr>
                <w:rFonts w:hint="eastAsia"/>
                <w:color w:val="000000" w:themeColor="text1"/>
                <w:lang w:bidi="ar"/>
              </w:rPr>
              <w:t>4</w:t>
            </w:r>
            <w:r w:rsidRPr="006F4F36">
              <w:rPr>
                <w:rFonts w:hint="eastAsia"/>
                <w:color w:val="000000" w:themeColor="text1"/>
                <w:lang w:bidi="ar"/>
              </w:rPr>
              <w:t>）提供售后岗位</w:t>
            </w:r>
            <w:r w:rsidRPr="006F4F36">
              <w:rPr>
                <w:rFonts w:hint="eastAsia"/>
                <w:color w:val="000000" w:themeColor="text1"/>
                <w:lang w:bidi="ar"/>
              </w:rPr>
              <w:t>1</w:t>
            </w:r>
            <w:r w:rsidRPr="006F4F36">
              <w:rPr>
                <w:rFonts w:hint="eastAsia"/>
                <w:color w:val="000000" w:themeColor="text1"/>
                <w:lang w:bidi="ar"/>
              </w:rPr>
              <w:t>名配置，得</w:t>
            </w:r>
            <w:r w:rsidRPr="006F4F36">
              <w:rPr>
                <w:rFonts w:hint="eastAsia"/>
                <w:color w:val="000000" w:themeColor="text1"/>
                <w:lang w:bidi="ar"/>
              </w:rPr>
              <w:t>2.5</w:t>
            </w:r>
            <w:r w:rsidRPr="006F4F36">
              <w:rPr>
                <w:rFonts w:hint="eastAsia"/>
                <w:color w:val="000000" w:themeColor="text1"/>
                <w:lang w:bidi="ar"/>
              </w:rPr>
              <w:t>分</w:t>
            </w:r>
          </w:p>
        </w:tc>
        <w:tc>
          <w:tcPr>
            <w:tcW w:w="844" w:type="pct"/>
            <w:vAlign w:val="center"/>
          </w:tcPr>
          <w:p w:rsidR="00BF734C" w:rsidRPr="006F4F36" w:rsidRDefault="00BF734C" w:rsidP="00AB0B7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共同评分因素</w:t>
            </w:r>
          </w:p>
        </w:tc>
      </w:tr>
      <w:tr w:rsidR="00BF734C" w:rsidRPr="006F4F36" w:rsidTr="00AB0B79">
        <w:trPr>
          <w:trHeight w:val="90"/>
        </w:trPr>
        <w:tc>
          <w:tcPr>
            <w:tcW w:w="447" w:type="pct"/>
            <w:vAlign w:val="center"/>
          </w:tcPr>
          <w:p w:rsidR="00BF734C" w:rsidRPr="006F4F36" w:rsidRDefault="00BF734C" w:rsidP="00AB0B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</w:p>
        </w:tc>
        <w:tc>
          <w:tcPr>
            <w:tcW w:w="786" w:type="pct"/>
            <w:vAlign w:val="center"/>
          </w:tcPr>
          <w:p w:rsidR="00BF734C" w:rsidRPr="006F4F36" w:rsidRDefault="00BF734C" w:rsidP="00AB0B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技术服务方案50%</w:t>
            </w:r>
          </w:p>
        </w:tc>
        <w:tc>
          <w:tcPr>
            <w:tcW w:w="545" w:type="pct"/>
            <w:vAlign w:val="center"/>
          </w:tcPr>
          <w:p w:rsidR="00BF734C" w:rsidRPr="006F4F36" w:rsidRDefault="00BF734C" w:rsidP="00AB0B7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50分</w:t>
            </w:r>
          </w:p>
        </w:tc>
        <w:tc>
          <w:tcPr>
            <w:tcW w:w="2376" w:type="pct"/>
            <w:vAlign w:val="center"/>
          </w:tcPr>
          <w:p w:rsidR="00BF734C" w:rsidRPr="006F4F36" w:rsidRDefault="00BF734C" w:rsidP="00AB0B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根据供应商提供的项目实施方案进行综合评分，方案包含：项目理解、人员配置、微信美编流程、紧急情况处理预案。</w:t>
            </w:r>
          </w:p>
          <w:p w:rsidR="00BF734C" w:rsidRPr="006F4F36" w:rsidRDefault="00BF734C" w:rsidP="00AB0B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评分依据：</w:t>
            </w:r>
          </w:p>
          <w:p w:rsidR="00BF734C" w:rsidRPr="006F4F36" w:rsidRDefault="00BF734C" w:rsidP="00AB0B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（1）供应商提供的服务方案每包含以上一项内容的得8分，最多得32分；</w:t>
            </w:r>
          </w:p>
          <w:p w:rsidR="00BF734C" w:rsidRPr="006F4F36" w:rsidRDefault="00BF734C" w:rsidP="00AB0B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（2）在上述得分基础上，单项内容按以下原则进行加分：</w:t>
            </w:r>
          </w:p>
          <w:p w:rsidR="00BF734C" w:rsidRPr="006F4F36" w:rsidRDefault="00BF734C" w:rsidP="00AB0B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①项目理解包含建设背景和建设目标，符合本项目需求，满足采购项目内容及要求的加4.5分；</w:t>
            </w:r>
          </w:p>
          <w:p w:rsidR="00BF734C" w:rsidRPr="006F4F36" w:rsidRDefault="00BF734C" w:rsidP="00AB0B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②人员配置包含岗位名称、人员数量、工作内容，符合本项目需求，满足采购项目内容及要求的加4.5分；</w:t>
            </w:r>
          </w:p>
          <w:p w:rsidR="00BF734C" w:rsidRPr="006F4F36" w:rsidRDefault="00BF734C" w:rsidP="00AB0B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③微信美编流程包含内容美化编辑。符合本项目需求，满足采购项目内容及要求的加4.5分；</w:t>
            </w:r>
          </w:p>
          <w:p w:rsidR="00BF734C" w:rsidRPr="006F4F36" w:rsidRDefault="00BF734C" w:rsidP="00AB0B79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④紧急情况处理流程包含紧急加班、紧急内容修改，符合本项目需求，满足采购项目内容及要求的加4.5分。</w:t>
            </w:r>
          </w:p>
          <w:p w:rsidR="00BF734C" w:rsidRPr="006F4F36" w:rsidRDefault="00BF734C" w:rsidP="00AB0B79">
            <w:pPr>
              <w:pStyle w:val="BodyText"/>
              <w:rPr>
                <w:color w:val="000000" w:themeColor="text1"/>
                <w:lang w:bidi="ar"/>
              </w:rPr>
            </w:pPr>
          </w:p>
        </w:tc>
        <w:tc>
          <w:tcPr>
            <w:tcW w:w="844" w:type="pct"/>
            <w:vAlign w:val="center"/>
          </w:tcPr>
          <w:p w:rsidR="00BF734C" w:rsidRPr="006F4F36" w:rsidRDefault="00BF734C" w:rsidP="00AB0B7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6F4F36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技术类评分因素</w:t>
            </w:r>
          </w:p>
          <w:p w:rsidR="00BF734C" w:rsidRPr="006F4F36" w:rsidRDefault="00BF734C" w:rsidP="00AB0B7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</w:tr>
    </w:tbl>
    <w:p w:rsidR="00BF734C" w:rsidRPr="006F4F36" w:rsidRDefault="00BF734C" w:rsidP="00BF734C">
      <w:pPr>
        <w:pStyle w:val="a9"/>
        <w:widowControl/>
        <w:shd w:val="clear" w:color="auto" w:fill="FFFFFF"/>
        <w:spacing w:beforeAutospacing="0" w:afterAutospacing="0" w:line="360" w:lineRule="atLeast"/>
        <w:rPr>
          <w:rFonts w:ascii="宋体" w:hAnsi="宋体" w:cs="宋体"/>
          <w:b/>
          <w:bCs/>
          <w:color w:val="000000" w:themeColor="text1"/>
          <w:shd w:val="clear" w:color="auto" w:fill="FFFFFF"/>
        </w:rPr>
      </w:pPr>
    </w:p>
    <w:p w:rsidR="00E060E1" w:rsidRDefault="00E060E1">
      <w:bookmarkStart w:id="0" w:name="_GoBack"/>
      <w:bookmarkEnd w:id="0"/>
    </w:p>
    <w:sectPr w:rsidR="00E060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A9" w:rsidRDefault="002807A9" w:rsidP="00BF734C">
      <w:r>
        <w:separator/>
      </w:r>
    </w:p>
  </w:endnote>
  <w:endnote w:type="continuationSeparator" w:id="0">
    <w:p w:rsidR="002807A9" w:rsidRDefault="002807A9" w:rsidP="00BF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A9" w:rsidRDefault="002807A9" w:rsidP="00BF734C">
      <w:r>
        <w:separator/>
      </w:r>
    </w:p>
  </w:footnote>
  <w:footnote w:type="continuationSeparator" w:id="0">
    <w:p w:rsidR="002807A9" w:rsidRDefault="002807A9" w:rsidP="00BF7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6B"/>
    <w:rsid w:val="0013756B"/>
    <w:rsid w:val="002807A9"/>
    <w:rsid w:val="00BF734C"/>
    <w:rsid w:val="00E0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D41CFD-14CC-4BB2-A420-3E8B2C09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"/>
    <w:qFormat/>
    <w:rsid w:val="00BF73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73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73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734C"/>
    <w:rPr>
      <w:sz w:val="18"/>
      <w:szCs w:val="18"/>
    </w:rPr>
  </w:style>
  <w:style w:type="paragraph" w:customStyle="1" w:styleId="BodyText">
    <w:name w:val="BodyText"/>
    <w:basedOn w:val="a"/>
    <w:next w:val="a7"/>
    <w:qFormat/>
    <w:rsid w:val="00BF734C"/>
    <w:pPr>
      <w:spacing w:after="120"/>
      <w:textAlignment w:val="baseline"/>
    </w:pPr>
    <w:rPr>
      <w:rFonts w:ascii="Times New Roman" w:hAnsi="Times New Roman"/>
      <w:szCs w:val="20"/>
    </w:rPr>
  </w:style>
  <w:style w:type="paragraph" w:styleId="a7">
    <w:name w:val="Subtitle"/>
    <w:basedOn w:val="a"/>
    <w:next w:val="a"/>
    <w:link w:val="a8"/>
    <w:qFormat/>
    <w:rsid w:val="00BF734C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rsid w:val="00BF734C"/>
    <w:rPr>
      <w:rFonts w:ascii="Arial" w:eastAsia="宋体" w:hAnsi="Arial" w:cs="Arial"/>
      <w:b/>
      <w:bCs/>
      <w:kern w:val="28"/>
      <w:sz w:val="32"/>
      <w:szCs w:val="32"/>
    </w:rPr>
  </w:style>
  <w:style w:type="paragraph" w:styleId="a9">
    <w:name w:val="Normal (Web)"/>
    <w:basedOn w:val="a"/>
    <w:qFormat/>
    <w:rsid w:val="00BF734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许靖</dc:creator>
  <cp:keywords/>
  <dc:description/>
  <cp:lastModifiedBy>许靖</cp:lastModifiedBy>
  <cp:revision>2</cp:revision>
  <dcterms:created xsi:type="dcterms:W3CDTF">2024-08-08T10:13:00Z</dcterms:created>
  <dcterms:modified xsi:type="dcterms:W3CDTF">2024-08-08T10:13:00Z</dcterms:modified>
</cp:coreProperties>
</file>