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0EF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附件1</w:t>
      </w:r>
    </w:p>
    <w:p w14:paraId="0206E8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川南妇女儿童医院窗帘</w:t>
      </w:r>
      <w:r>
        <w:rPr>
          <w:rFonts w:hint="eastAsia" w:ascii="宋体" w:hAnsi="宋体"/>
          <w:b/>
          <w:sz w:val="32"/>
          <w:szCs w:val="32"/>
        </w:rPr>
        <w:t>技术参数要求</w:t>
      </w:r>
    </w:p>
    <w:tbl>
      <w:tblPr>
        <w:tblStyle w:val="6"/>
        <w:tblW w:w="10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68"/>
        <w:gridCol w:w="3954"/>
        <w:gridCol w:w="1680"/>
        <w:gridCol w:w="1934"/>
        <w:gridCol w:w="918"/>
      </w:tblGrid>
      <w:tr w14:paraId="36437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2459">
            <w:pPr>
              <w:wordWrap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0E4C">
            <w:pPr>
              <w:wordWrap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品名</w:t>
            </w:r>
          </w:p>
        </w:tc>
        <w:tc>
          <w:tcPr>
            <w:tcW w:w="3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2657B">
            <w:pPr>
              <w:wordWrap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技术参数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5CFC0">
            <w:pPr>
              <w:wordWrap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参考样图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16CD">
            <w:pPr>
              <w:wordWrap w:val="0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制作工艺要求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7CDC5">
            <w:pPr>
              <w:wordWrap w:val="0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数量</w:t>
            </w:r>
          </w:p>
        </w:tc>
      </w:tr>
      <w:tr w14:paraId="6BCB5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42EBE5">
            <w:pPr>
              <w:wordWrap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1574B">
            <w:pPr>
              <w:wordWrap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布艺窗帘</w:t>
            </w:r>
          </w:p>
        </w:tc>
        <w:tc>
          <w:tcPr>
            <w:tcW w:w="3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285EB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一、窗帘面料要求</w:t>
            </w:r>
          </w:p>
          <w:p w14:paraId="6C8BCDDC">
            <w:pPr>
              <w:widowControl/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成份：60%聚酯纤维，40%棉；</w:t>
            </w:r>
          </w:p>
          <w:p w14:paraId="456B4FF8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克重：320g/㎡±5g；</w:t>
            </w:r>
          </w:p>
          <w:p w14:paraId="44F58656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面料门幅：≥2800mm；</w:t>
            </w:r>
          </w:p>
          <w:p w14:paraId="425B437B">
            <w:pPr>
              <w:widowControl/>
              <w:spacing w:line="300" w:lineRule="exact"/>
              <w:rPr>
                <w:rFonts w:hint="default"/>
                <w:color w:val="0000FF"/>
                <w:lang w:val="en-US"/>
              </w:rPr>
            </w:pPr>
            <w:r>
              <w:rPr>
                <w:rFonts w:hint="eastAsia"/>
                <w:color w:val="auto"/>
              </w:rPr>
              <w:t>4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织物密度：经密≥700根/10cm，纬密≥480根/10cm;</w:t>
            </w:r>
          </w:p>
          <w:p w14:paraId="29AE3E2C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耐皂洗色牢度（级）：≥4级；</w:t>
            </w:r>
          </w:p>
          <w:p w14:paraId="5D11D462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耐水洗色牢度：≥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级；</w:t>
            </w:r>
          </w:p>
          <w:p w14:paraId="397FC3C4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耐干洗色牢度：≥4级；</w:t>
            </w:r>
          </w:p>
          <w:p w14:paraId="37C5C767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耐酸汗渍色牢：≥4级；</w:t>
            </w:r>
          </w:p>
          <w:p w14:paraId="1E68E947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耐碱汗渍色牢度：≥4级；</w:t>
            </w:r>
          </w:p>
          <w:p w14:paraId="69B2D6D8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耐干摩擦色牢度：≥4级；</w:t>
            </w:r>
          </w:p>
          <w:p w14:paraId="652C4DE8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耐湿摩擦色牢度：≥4级；</w:t>
            </w:r>
          </w:p>
          <w:p w14:paraId="5E1A3616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耐热压色牢度：≥4级；</w:t>
            </w:r>
          </w:p>
          <w:p w14:paraId="278050A1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PH值:4.0-9.0；</w:t>
            </w:r>
          </w:p>
          <w:p w14:paraId="61744BB0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抗起球：≥4级；</w:t>
            </w:r>
          </w:p>
          <w:p w14:paraId="50B9A399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耐光色牢度：≥5级；</w:t>
            </w:r>
          </w:p>
          <w:p w14:paraId="404CAAE5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水洗尺寸变化率：经向-2%~+2.0%，纬向-2%~+2.0%；</w:t>
            </w:r>
          </w:p>
          <w:p w14:paraId="6B00CEB7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断裂强力：经向≥2000N，纬向≥1500N；</w:t>
            </w:r>
          </w:p>
          <w:p w14:paraId="31DDA2F2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撕破强力：经向≥60N，纬向≥60N；</w:t>
            </w:r>
          </w:p>
          <w:p w14:paraId="01533376">
            <w:pPr>
              <w:widowControl/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19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甲醛含量：</w:t>
            </w:r>
            <w:r>
              <w:rPr>
                <w:rFonts w:hint="eastAsia" w:ascii="宋体" w:hAnsi="宋体" w:eastAsia="宋体" w:cs="宋体"/>
                <w:color w:val="auto"/>
              </w:rPr>
              <w:t>≤300mg/kg</w:t>
            </w:r>
            <w:r>
              <w:rPr>
                <w:rFonts w:hint="eastAsia"/>
                <w:color w:val="auto"/>
              </w:rPr>
              <w:t>；</w:t>
            </w:r>
          </w:p>
          <w:p w14:paraId="4B6396C9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无禁用的可分解芳香胺染料；</w:t>
            </w:r>
          </w:p>
          <w:p w14:paraId="5FD689D9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  <w:lang w:val="en-US" w:eastAsia="zh-CN"/>
              </w:rPr>
              <w:t>.无</w:t>
            </w:r>
            <w:r>
              <w:rPr>
                <w:rFonts w:hint="eastAsia"/>
              </w:rPr>
              <w:t>异味；</w:t>
            </w:r>
          </w:p>
          <w:p w14:paraId="33D467A9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静电性能：静电电压≥3600V，静电半衰期≤3S。</w:t>
            </w:r>
          </w:p>
          <w:p w14:paraId="7BC5C48A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干洗尺寸变化率：经向-2%~+2.0%，纬向-2%~+2.0%；</w:t>
            </w:r>
          </w:p>
          <w:p w14:paraId="4CF4B2F7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检验依据：GB 18401-2010，GB/T 3921-2008，GB/T 2912.1-2009，GB/T2910.11-2009，GB/T8630-2013，GB/T8629-2017，GB/T8628-2013，GB/T4669-2008，GB/T12703.1-2008</w:t>
            </w:r>
          </w:p>
          <w:p w14:paraId="2272A5D8">
            <w:pPr>
              <w:wordWrap w:val="0"/>
              <w:spacing w:line="339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二、隔帘阻燃要求</w:t>
            </w:r>
          </w:p>
          <w:p w14:paraId="0EBE8D9E">
            <w:pPr>
              <w:widowControl/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氧指数：≥32</w:t>
            </w:r>
            <w:r>
              <w:rPr>
                <w:rFonts w:hint="eastAsia"/>
                <w:color w:val="auto"/>
                <w:lang w:val="en-US" w:eastAsia="zh-CN"/>
              </w:rPr>
              <w:t>%</w:t>
            </w:r>
            <w:r>
              <w:rPr>
                <w:rFonts w:hint="eastAsia"/>
                <w:color w:val="auto"/>
              </w:rPr>
              <w:t>；</w:t>
            </w:r>
          </w:p>
          <w:p w14:paraId="6E27B7F7">
            <w:pPr>
              <w:widowControl/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垂直燃烧性能：</w:t>
            </w:r>
          </w:p>
          <w:p w14:paraId="329E7D40">
            <w:pPr>
              <w:widowControl/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(1)</w:t>
            </w:r>
            <w:r>
              <w:rPr>
                <w:rFonts w:hint="eastAsia"/>
                <w:color w:val="auto"/>
              </w:rPr>
              <w:t>续燃时间：经纬向（warp）≤5；</w:t>
            </w:r>
          </w:p>
          <w:p w14:paraId="6BC9279A">
            <w:pPr>
              <w:widowControl/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(2)阻</w:t>
            </w:r>
            <w:r>
              <w:rPr>
                <w:rFonts w:hint="eastAsia"/>
                <w:color w:val="auto"/>
              </w:rPr>
              <w:t>燃时间：经纬向（warp）≤5；</w:t>
            </w:r>
          </w:p>
          <w:p w14:paraId="350A45A1">
            <w:pPr>
              <w:widowControl/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(3)</w:t>
            </w:r>
            <w:r>
              <w:rPr>
                <w:rFonts w:hint="eastAsia"/>
                <w:color w:val="auto"/>
              </w:rPr>
              <w:t>损毁程度：经纬向（warp）≤150；</w:t>
            </w:r>
          </w:p>
          <w:p w14:paraId="797BAF02">
            <w:pPr>
              <w:widowControl/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(4)</w:t>
            </w:r>
            <w:r>
              <w:rPr>
                <w:rFonts w:hint="eastAsia"/>
                <w:color w:val="auto"/>
              </w:rPr>
              <w:t>燃烧滴落物：未引起脱脂棉燃烧或阴燃；</w:t>
            </w:r>
          </w:p>
          <w:p w14:paraId="24B80C49">
            <w:pPr>
              <w:widowControl/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(5)</w:t>
            </w:r>
            <w:r>
              <w:rPr>
                <w:rFonts w:hint="eastAsia"/>
                <w:color w:val="auto"/>
              </w:rPr>
              <w:t>烟密度等级：≤15；</w:t>
            </w:r>
          </w:p>
          <w:p w14:paraId="51021D37">
            <w:pPr>
              <w:wordWrap w:val="0"/>
              <w:spacing w:line="339" w:lineRule="auto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(6)</w:t>
            </w:r>
            <w:r>
              <w:rPr>
                <w:rFonts w:hint="eastAsia"/>
                <w:color w:val="auto"/>
              </w:rPr>
              <w:t>产烟毒性等级：不低于ZA2；</w:t>
            </w:r>
          </w:p>
          <w:p w14:paraId="2D50D83C">
            <w:pPr>
              <w:wordWrap w:val="0"/>
              <w:spacing w:line="339" w:lineRule="auto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3.</w:t>
            </w:r>
            <w:r>
              <w:rPr>
                <w:rFonts w:hint="eastAsia"/>
                <w:color w:val="auto"/>
              </w:rPr>
              <w:t>阻燃要求 (水洗50次后) ：</w:t>
            </w:r>
          </w:p>
          <w:p w14:paraId="6AABB174">
            <w:pPr>
              <w:widowControl/>
              <w:spacing w:line="300" w:lineRule="exact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阻燃执行标准：符合强制性国家标准 GB20286-2006 阻燃 1 级《公共场所阻燃制品及组件燃烧性能要求和 标识》，GB/T 5455-2014、GB/T 5454-1997、GB/T 8 627-2007、GB/T20285-2006；</w:t>
            </w:r>
          </w:p>
          <w:p w14:paraId="7B5823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抗菌性能：</w:t>
            </w:r>
          </w:p>
          <w:p w14:paraId="624D82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金黄色葡萄球菌抑菌率≥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%；</w:t>
            </w:r>
          </w:p>
          <w:p w14:paraId="5D6603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大肠杆菌抑菌率≥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%；</w:t>
            </w:r>
          </w:p>
          <w:p w14:paraId="33449223"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白色念珠菌抑菌率≥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5%。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7907F">
            <w:pPr>
              <w:wordWrap w:val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drawing>
                <wp:inline distT="0" distB="0" distL="114300" distR="114300">
                  <wp:extent cx="878840" cy="1866265"/>
                  <wp:effectExtent l="0" t="0" r="16510" b="63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186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E132">
            <w:pPr>
              <w:wordWrap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布艺窗帘制作样式为：韩式，布帘侧包边宽度3cm，底边包边宽度12cm，成品高度误差不超过0.5cm，宽度不能小于要求制作的宽度，不能超过要求宽度15cm以上，成品无线头无污迹。布帘熨烫衬的时候要保持丝縷平直，不起泡，无线头杂物。</w:t>
            </w:r>
          </w:p>
          <w:p w14:paraId="15023A3C">
            <w:pPr>
              <w:wordWrap w:val="0"/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每米成品布艺窗帘制作8个标准褶皱。</w:t>
            </w:r>
          </w:p>
          <w:p w14:paraId="49E6B3D0">
            <w:pPr>
              <w:wordWrap w:val="0"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缝制针距均匀牢固表面平整每10cm不少于35针。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5AC97">
            <w:pPr>
              <w:wordWrap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8645平方米</w:t>
            </w:r>
          </w:p>
        </w:tc>
      </w:tr>
      <w:tr w14:paraId="4F867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206F5">
            <w:pPr>
              <w:widowControl/>
              <w:wordWrap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7AAA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辅料（衬布、S钩）</w:t>
            </w:r>
          </w:p>
        </w:tc>
        <w:tc>
          <w:tcPr>
            <w:tcW w:w="3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BEF31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一、衬布</w:t>
            </w:r>
          </w:p>
          <w:p w14:paraId="1680D4EA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纤维含量：100%聚酯纤维；</w:t>
            </w:r>
          </w:p>
          <w:p w14:paraId="73761AED">
            <w:pPr>
              <w:widowControl/>
              <w:spacing w:line="320" w:lineRule="atLeas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甲醛含量：</w:t>
            </w:r>
            <w:r>
              <w:rPr>
                <w:rFonts w:hint="eastAsia" w:ascii="宋体" w:hAnsi="宋体" w:eastAsia="宋体" w:cs="宋体"/>
                <w:color w:val="auto"/>
              </w:rPr>
              <w:t>≤300mg/kg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4315E45F">
            <w:pPr>
              <w:widowControl/>
              <w:spacing w:line="320" w:lineRule="atLeas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耐水色牢度≥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级；</w:t>
            </w:r>
          </w:p>
          <w:p w14:paraId="060CB73F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耐酸汗渍色牢度≥4级；</w:t>
            </w:r>
          </w:p>
          <w:p w14:paraId="0D3A9205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耐碱汗渍色牢度≥4级；</w:t>
            </w:r>
          </w:p>
          <w:p w14:paraId="7CED4BB4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耐干摩擦色牢度≥4级；</w:t>
            </w:r>
          </w:p>
          <w:p w14:paraId="2E718166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PH值：4-9级；</w:t>
            </w:r>
          </w:p>
          <w:p w14:paraId="250C1F8F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耐皂洗色牢度≥4级；</w:t>
            </w:r>
          </w:p>
          <w:p w14:paraId="644D1128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耐湿摩擦色牢度≥4级；</w:t>
            </w:r>
          </w:p>
          <w:p w14:paraId="012B8C12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耐光色牢度≥5级；</w:t>
            </w:r>
          </w:p>
          <w:p w14:paraId="7CEC3FBA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断裂强力≥500N；</w:t>
            </w:r>
          </w:p>
          <w:p w14:paraId="0116C26D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单位面积克重≥240g/㎡；</w:t>
            </w:r>
          </w:p>
          <w:p w14:paraId="4A3BBABE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防紫外性能：UPF≥8，T（UVA）AV≤8.43%, T（UVB）AV≤12.37%；</w:t>
            </w:r>
          </w:p>
          <w:p w14:paraId="66B3B8DE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无禁用的可分解芳香胺染料；</w:t>
            </w:r>
          </w:p>
          <w:p w14:paraId="78545571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.无</w:t>
            </w:r>
            <w:r>
              <w:rPr>
                <w:rFonts w:hint="eastAsia" w:ascii="宋体" w:hAnsi="宋体" w:cs="宋体"/>
                <w:kern w:val="0"/>
                <w:szCs w:val="21"/>
              </w:rPr>
              <w:t>异味。</w:t>
            </w:r>
          </w:p>
          <w:p w14:paraId="3D380E38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二、挂钩</w:t>
            </w:r>
          </w:p>
          <w:p w14:paraId="0E73319B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形状S型；</w:t>
            </w:r>
          </w:p>
          <w:p w14:paraId="0698950E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材质：低碳钢；</w:t>
            </w:r>
          </w:p>
          <w:p w14:paraId="33AB3952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表面处理：镀锌处理。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9957D">
            <w:pPr>
              <w:widowControl/>
              <w:wordWrap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drawing>
                <wp:inline distT="0" distB="0" distL="114300" distR="114300">
                  <wp:extent cx="890270" cy="1766570"/>
                  <wp:effectExtent l="0" t="0" r="5080" b="508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176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DC14C"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衬布宽度：≥10</w:t>
            </w:r>
            <w:r>
              <w:rPr>
                <w:rFonts w:hint="eastAsia" w:ascii="宋体" w:hAnsi="宋体" w:cs="宋体"/>
                <w:szCs w:val="21"/>
              </w:rPr>
              <w:t>cm，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100%聚酯纤维，编织</w:t>
            </w:r>
            <w:r>
              <w:rPr>
                <w:rFonts w:hint="eastAsia" w:ascii="宋体" w:hAnsi="宋体" w:cs="宋体"/>
                <w:szCs w:val="21"/>
              </w:rPr>
              <w:t>均匀，牢固表面平整。</w:t>
            </w:r>
          </w:p>
          <w:p w14:paraId="299C94EF">
            <w:pPr>
              <w:widowControl/>
              <w:wordWrap w:val="0"/>
              <w:spacing w:line="360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挂钩为S型，采用低碳钢材质，表面镀锌处理。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FDD17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359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FF32E">
            <w:pPr>
              <w:widowControl/>
              <w:wordWrap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692AD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医用隔帘</w:t>
            </w:r>
          </w:p>
        </w:tc>
        <w:tc>
          <w:tcPr>
            <w:tcW w:w="3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4BC2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一、医用隔帘面料要求</w:t>
            </w:r>
          </w:p>
          <w:p w14:paraId="1197E0F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成份：100%聚酯纤维；</w:t>
            </w:r>
          </w:p>
          <w:p w14:paraId="5C7C826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克重：≥285g/㎡；</w:t>
            </w:r>
          </w:p>
          <w:p w14:paraId="4C91126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甲醛含量：≤300mg/kg；</w:t>
            </w:r>
          </w:p>
          <w:p w14:paraId="0C37EC3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禁用偶氮染料：禁用；</w:t>
            </w:r>
          </w:p>
          <w:p w14:paraId="013441B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PH值：4.0-9.0；</w:t>
            </w:r>
          </w:p>
          <w:p w14:paraId="398278B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异味：无；</w:t>
            </w:r>
          </w:p>
          <w:p w14:paraId="0C5BEB9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耐皂洗色牢：变色≥4级，毛沾色≥4级，腈纶沾色≥4级，聚酯纤维沾色≥4级，聚酰胺沾色≥4级，棉沾色≥4级，醋酯沾色≥4级；</w:t>
            </w:r>
          </w:p>
          <w:p w14:paraId="1A39803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耐水色牢度：变色≥4级，毛沾色≥4级，腈纶沾色≥4级，聚酯纤维沾色≥4级，聚酰胺沾色≥4级，棉沾色≥4级，醋酯沾色≥4级；</w:t>
            </w:r>
          </w:p>
          <w:p w14:paraId="5BEC5AD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耐干摩擦色牢度：≥4级；</w:t>
            </w:r>
          </w:p>
          <w:p w14:paraId="33970F3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耐湿摩擦色牢度：≥4级；</w:t>
            </w:r>
          </w:p>
          <w:p w14:paraId="299A47B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邻苯二甲酸酯：不含有；</w:t>
            </w:r>
          </w:p>
          <w:p w14:paraId="2AB821A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可萃取重金属：镉≤0.1mg/kg，钴≤1.0mg/kg，镍≤1.0mg/kg，六价铬≤0.5mg/kg，砷≤0.2mg/kg，汞≤0.02mg/kg，铅≤0.2mg/kg；</w:t>
            </w:r>
          </w:p>
          <w:p w14:paraId="200652B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含氯苯酚：2、3、5、6四氯苯酚≤0.05mg/kg，五氯苯酚≤0.05mg/kg；</w:t>
            </w:r>
          </w:p>
          <w:p w14:paraId="628FB08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起毛起球：≥4级；</w:t>
            </w:r>
          </w:p>
          <w:p w14:paraId="07C3F27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电荷面密度（洗涤前）≤7.0μC/㎡；</w:t>
            </w:r>
          </w:p>
          <w:p w14:paraId="09848AC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致敏性分散染料：禁用；</w:t>
            </w:r>
          </w:p>
          <w:p w14:paraId="6256DD4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马丁代尔耐磨性-试样破损：≥28000次。</w:t>
            </w:r>
          </w:p>
          <w:p w14:paraId="1B27542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二、隔帘阻燃要求</w:t>
            </w:r>
          </w:p>
          <w:p w14:paraId="51ECE1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氧指数：≥32</w:t>
            </w:r>
            <w:r>
              <w:rPr>
                <w:rFonts w:hint="eastAsia"/>
                <w:color w:val="auto"/>
                <w:lang w:val="en-US" w:eastAsia="zh-CN"/>
              </w:rPr>
              <w:t>%</w:t>
            </w:r>
            <w:r>
              <w:rPr>
                <w:rFonts w:hint="eastAsia"/>
                <w:color w:val="auto"/>
              </w:rPr>
              <w:t>；</w:t>
            </w:r>
          </w:p>
          <w:p w14:paraId="7054BB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/>
                <w:color w:val="auto"/>
              </w:rPr>
              <w:t>垂直燃烧性能：</w:t>
            </w:r>
          </w:p>
          <w:p w14:paraId="390052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(1)</w:t>
            </w:r>
            <w:r>
              <w:rPr>
                <w:rFonts w:hint="eastAsia"/>
                <w:color w:val="auto"/>
              </w:rPr>
              <w:t>续燃时间：经纬向（warp）≤5；</w:t>
            </w:r>
          </w:p>
          <w:p w14:paraId="6A2D6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(2)</w:t>
            </w:r>
            <w:r>
              <w:rPr>
                <w:rFonts w:hint="eastAsia"/>
                <w:color w:val="auto"/>
              </w:rPr>
              <w:t>阴燃时间：经纬向（warp）≤5；</w:t>
            </w:r>
          </w:p>
          <w:p w14:paraId="7CAC72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(3)</w:t>
            </w:r>
            <w:r>
              <w:rPr>
                <w:rFonts w:hint="eastAsia"/>
                <w:color w:val="auto"/>
              </w:rPr>
              <w:t>损毁程度：经纬向（warp）≤150；</w:t>
            </w:r>
          </w:p>
          <w:p w14:paraId="4B98E3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(4)</w:t>
            </w:r>
            <w:r>
              <w:rPr>
                <w:rFonts w:hint="eastAsia"/>
                <w:color w:val="auto"/>
              </w:rPr>
              <w:t>燃烧滴落物：未引起脱脂棉燃烧或阴燃；</w:t>
            </w:r>
          </w:p>
          <w:p w14:paraId="23009D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(5)</w:t>
            </w:r>
            <w:r>
              <w:rPr>
                <w:rFonts w:hint="eastAsia"/>
                <w:color w:val="auto"/>
              </w:rPr>
              <w:t>烟密度等级：≤15；</w:t>
            </w:r>
          </w:p>
          <w:p w14:paraId="1EED0D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(6)</w:t>
            </w:r>
            <w:r>
              <w:rPr>
                <w:rFonts w:hint="eastAsia"/>
                <w:color w:val="auto"/>
              </w:rPr>
              <w:t>产烟毒性等级：不低于ZA2；</w:t>
            </w:r>
          </w:p>
          <w:p w14:paraId="5ED0533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、阻燃要求 (水洗50次后) ：</w:t>
            </w:r>
          </w:p>
          <w:p w14:paraId="40B7F2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阻燃执行标准：符合强制性国家标准 GB20286-2006 阻燃 1 级《公共场所阻燃制品及组件燃烧性能要求和 标识》，GB/T 5455-2014、GB/T 5454-1997、GB/T 8 627-2007、GB/T20285-2006；</w:t>
            </w:r>
          </w:p>
          <w:p w14:paraId="170DBA0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三、抗菌性能：</w:t>
            </w:r>
          </w:p>
          <w:p w14:paraId="62571AD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(1)金黄色葡萄球菌抑菌率≥</w:t>
            </w:r>
            <w:r>
              <w:rPr>
                <w:rFonts w:hint="eastAsia"/>
                <w:lang w:val="en-US" w:eastAsia="zh-CN"/>
              </w:rPr>
              <w:t>85</w:t>
            </w:r>
            <w:r>
              <w:rPr>
                <w:rFonts w:hint="eastAsia"/>
              </w:rPr>
              <w:t>%；</w:t>
            </w:r>
          </w:p>
          <w:p w14:paraId="1C2A530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(2)大肠杆菌抑菌率≥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5%；</w:t>
            </w:r>
          </w:p>
          <w:p w14:paraId="1A08DC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hanging="1"/>
              <w:rPr>
                <w:rFonts w:hint="eastAsia"/>
              </w:rPr>
            </w:pPr>
            <w:r>
              <w:rPr>
                <w:rFonts w:hint="eastAsia"/>
              </w:rPr>
              <w:t>(3)白色念珠菌抑菌率≥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5%。</w:t>
            </w:r>
          </w:p>
          <w:p w14:paraId="6E17897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(4)</w:t>
            </w:r>
            <w:r>
              <w:rPr>
                <w:rFonts w:hint="eastAsia"/>
              </w:rPr>
              <w:t>铜绿假单胞菌≥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5%，</w:t>
            </w:r>
          </w:p>
          <w:p w14:paraId="595510A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(5)</w:t>
            </w:r>
            <w:r>
              <w:rPr>
                <w:rFonts w:hint="eastAsia"/>
              </w:rPr>
              <w:t>肺炎克雷伯氏菌≥</w:t>
            </w:r>
            <w:r>
              <w:rPr>
                <w:rFonts w:hint="eastAsia"/>
                <w:lang w:val="en-US" w:eastAsia="zh-CN"/>
              </w:rPr>
              <w:t>75</w:t>
            </w:r>
            <w:r>
              <w:rPr>
                <w:rFonts w:hint="eastAsia"/>
              </w:rPr>
              <w:t>％；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</w:t>
            </w:r>
          </w:p>
          <w:p w14:paraId="46602AF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检验依据符合但不限 于国家现行执行标准。</w:t>
            </w:r>
          </w:p>
          <w:p w14:paraId="2A696E61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rPr>
                <w:rFonts w:hint="eastAsia"/>
              </w:rPr>
            </w:pPr>
          </w:p>
          <w:p w14:paraId="2A8E3EF1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8DE9E">
            <w:pPr>
              <w:widowControl/>
              <w:wordWrap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1809750" cy="3133725"/>
                  <wp:effectExtent l="0" t="0" r="0" b="9525"/>
                  <wp:docPr id="8" name="图片 2" descr="C:\Users\Administrator\Desktop\微信图片_20200729143347.jpg微信图片_20200729143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C:\Users\Administrator\Desktop\微信图片_20200729143347.jpg微信图片_202007291433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9240" t="15176" r="36304" b="8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A83A9">
            <w:pPr>
              <w:wordWrap w:val="0"/>
              <w:spacing w:line="360" w:lineRule="auto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医用隔帘</w:t>
            </w:r>
            <w:r>
              <w:rPr>
                <w:rFonts w:hint="eastAsia" w:ascii="宋体" w:hAnsi="宋体" w:cs="宋体"/>
                <w:szCs w:val="21"/>
              </w:rPr>
              <w:t>制作样式为：韩式，布帘侧包边宽度3cm，底边包边宽度12cm，成品高度误差不超过0.5cm，宽度不能小于要求制作的宽度，不能超过要求宽度15cm以上，成品无线头无污迹。布帘熨烫衬的时候要保持丝縷平直，不起泡，无线头杂物。</w:t>
            </w:r>
          </w:p>
          <w:p w14:paraId="2BC82117">
            <w:pPr>
              <w:wordWrap w:val="0"/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每米成品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医用隔帘</w:t>
            </w:r>
            <w:r>
              <w:rPr>
                <w:rFonts w:hint="eastAsia" w:ascii="宋体" w:hAnsi="宋体" w:cs="宋体"/>
                <w:szCs w:val="21"/>
              </w:rPr>
              <w:t>制作8个标准褶皱。</w:t>
            </w:r>
          </w:p>
          <w:p w14:paraId="6EDABC36">
            <w:pPr>
              <w:widowControl/>
              <w:wordWrap w:val="0"/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缝制针距均匀牢固表面平整每10cm不少于35针。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5E377">
            <w:pPr>
              <w:widowControl/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18230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平方米</w:t>
            </w:r>
          </w:p>
        </w:tc>
      </w:tr>
      <w:tr w14:paraId="2DF6C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8B450">
            <w:pPr>
              <w:widowControl/>
              <w:wordWrap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7EFFE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纱帘</w:t>
            </w:r>
          </w:p>
        </w:tc>
        <w:tc>
          <w:tcPr>
            <w:tcW w:w="3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AA00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纤维成分为聚酯纤维100%；</w:t>
            </w:r>
          </w:p>
          <w:p w14:paraId="25F4A3DA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单位面积质量≥120g/㎡，</w:t>
            </w:r>
          </w:p>
          <w:p w14:paraId="7C0CB454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密度经向≥200根/10cm，纬向≥100根/10cm，</w:t>
            </w:r>
          </w:p>
          <w:p w14:paraId="7C9C35BF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耐水色牢度≥3级；</w:t>
            </w:r>
          </w:p>
          <w:p w14:paraId="62D46E63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耐酸汗渍色牢度≥3级；</w:t>
            </w:r>
          </w:p>
          <w:p w14:paraId="36EDE01D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耐碱汗渍色牢度≥3级；</w:t>
            </w:r>
          </w:p>
          <w:p w14:paraId="14C1457C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耐干摩擦色牢度≥3级；</w:t>
            </w:r>
          </w:p>
          <w:p w14:paraId="595F93B3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耐湿摩擦色牢度≥3级；</w:t>
            </w:r>
          </w:p>
          <w:p w14:paraId="103A63DF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耐光色牢度≥3级；</w:t>
            </w:r>
          </w:p>
          <w:p w14:paraId="6B337915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须达到B1级阻燃，即续燃时间≤5s、阴燃时间≤5s、损毁长度≤150mm。</w:t>
            </w:r>
          </w:p>
          <w:p w14:paraId="29B3EE1E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甲醛含量≤20mg/kg，</w:t>
            </w:r>
          </w:p>
          <w:p w14:paraId="64118858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PH值4.0～9.0，</w:t>
            </w:r>
          </w:p>
          <w:p w14:paraId="11BBD241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无异味，</w:t>
            </w:r>
          </w:p>
          <w:p w14:paraId="2177D3CA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可分解致癌芳香胺染料≤20mg/kg。</w:t>
            </w:r>
          </w:p>
          <w:p w14:paraId="39115827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AB195">
            <w:pPr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drawing>
                <wp:inline distT="0" distB="0" distL="114300" distR="114300">
                  <wp:extent cx="893445" cy="1842135"/>
                  <wp:effectExtent l="0" t="0" r="1905" b="5715"/>
                  <wp:docPr id="1" name="图片 4" descr="687cc671cf8d69f9bb764b8236e0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687cc671cf8d69f9bb764b8236e03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184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413D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纱帘</w:t>
            </w:r>
            <w:r>
              <w:rPr>
                <w:rFonts w:hint="eastAsia" w:ascii="宋体" w:hAnsi="宋体" w:cs="宋体"/>
                <w:szCs w:val="21"/>
              </w:rPr>
              <w:t>窗帘制作样式为：韩式，布帘侧包边宽度3cm，底边包边宽度12cm，成品高度误差不超过0.5cm，宽度不能小于要求制作的宽度，不能超过要求宽度15cm以上，成品无线头无污迹。布帘熨烫衬的时候要保持丝縷平直，不起泡，无线头杂物。</w:t>
            </w:r>
          </w:p>
          <w:p w14:paraId="68E85B0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每米成品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纱帘</w:t>
            </w:r>
            <w:r>
              <w:rPr>
                <w:rFonts w:hint="eastAsia" w:ascii="宋体" w:hAnsi="宋体" w:cs="宋体"/>
                <w:szCs w:val="21"/>
              </w:rPr>
              <w:t>窗帘制作8个标准褶皱。</w:t>
            </w:r>
          </w:p>
          <w:p w14:paraId="10E247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缝制针距均匀牢固表面平整每10cm不少于35针。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B67B5">
            <w:pPr>
              <w:widowControl/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1500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平方米</w:t>
            </w:r>
          </w:p>
        </w:tc>
      </w:tr>
      <w:tr w14:paraId="5B76D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A3C3F">
            <w:pPr>
              <w:widowControl/>
              <w:wordWrap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0225C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手动卷帘</w:t>
            </w:r>
          </w:p>
        </w:tc>
        <w:tc>
          <w:tcPr>
            <w:tcW w:w="3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8EF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（一）卷帘面料要求</w:t>
            </w:r>
          </w:p>
          <w:p w14:paraId="519533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成份：100%聚酯纤维；</w:t>
            </w:r>
          </w:p>
          <w:p w14:paraId="21DCEA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克重：≥400g/㎡；</w:t>
            </w:r>
          </w:p>
          <w:p w14:paraId="7E46E4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帘布厚度≥0.6mm；</w:t>
            </w:r>
          </w:p>
          <w:p w14:paraId="484367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耐皂洗色牢度（级）：≥4级；</w:t>
            </w:r>
          </w:p>
          <w:p w14:paraId="339FCA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5、耐水洗色牢度：≥5级；</w:t>
            </w:r>
          </w:p>
          <w:p w14:paraId="0915BE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耐干洗色牢度：≥4级；</w:t>
            </w:r>
          </w:p>
          <w:p w14:paraId="51BA682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耐酸汗渍色牢：≥4级；</w:t>
            </w:r>
          </w:p>
          <w:p w14:paraId="775437C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耐碱汗渍色牢度：≥4级；</w:t>
            </w:r>
          </w:p>
          <w:p w14:paraId="0E340D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耐干摩擦色牢度：≥4级；</w:t>
            </w:r>
          </w:p>
          <w:p w14:paraId="41A814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耐湿摩擦色牢度：≥4级；</w:t>
            </w:r>
          </w:p>
          <w:p w14:paraId="56FEBF5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11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耐热压色牢度：≥4级；</w:t>
            </w:r>
          </w:p>
          <w:p w14:paraId="28B2FA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12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PH值:4.0-9.0；</w:t>
            </w:r>
          </w:p>
          <w:p w14:paraId="643FC22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抗起球：≥4级；</w:t>
            </w:r>
          </w:p>
          <w:p w14:paraId="546173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耐光色牢度：≥5级；</w:t>
            </w:r>
          </w:p>
          <w:p w14:paraId="5E8EA0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15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水洗尺寸变化率：经向-1%～+1.0%，纬向-1%～+1.0%；</w:t>
            </w:r>
          </w:p>
          <w:p w14:paraId="3B2BA4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断裂强力：经向≥2200N，纬向≥1600N；</w:t>
            </w:r>
          </w:p>
          <w:p w14:paraId="666606A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撕破强力：经向≥75N，纬向≥75N；</w:t>
            </w:r>
          </w:p>
          <w:p w14:paraId="1A52AE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甲醛含量：≤300mg/kg；</w:t>
            </w:r>
          </w:p>
          <w:p w14:paraId="49D84E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无禁用的可分解芳香胺染料；</w:t>
            </w:r>
          </w:p>
          <w:p w14:paraId="702012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CN"/>
              </w:rPr>
              <w:t>.无</w:t>
            </w:r>
            <w:r>
              <w:rPr>
                <w:rFonts w:hint="eastAsia" w:ascii="宋体" w:hAnsi="宋体" w:eastAsia="宋体" w:cs="宋体"/>
              </w:rPr>
              <w:t>异味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 w14:paraId="2B98E0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面料二边热切，面料上下热合；</w:t>
            </w:r>
          </w:p>
          <w:p w14:paraId="44C7B2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根据甲方需求提供面料丝印设计和技术。</w:t>
            </w:r>
          </w:p>
          <w:p w14:paraId="707DF35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遮光率：≥95%。</w:t>
            </w:r>
          </w:p>
          <w:p w14:paraId="7B5302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卷帘阻燃要求</w:t>
            </w:r>
          </w:p>
          <w:p w14:paraId="4C5A2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</w:rPr>
              <w:t>阻燃达：B1级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符合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GB/T17591-2006）</w:t>
            </w:r>
          </w:p>
          <w:p w14:paraId="2430AF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</w:rPr>
              <w:t>垂直燃烧性能：</w:t>
            </w:r>
          </w:p>
          <w:p w14:paraId="1CAD778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续燃时间：经纬向（warp）≤5；</w:t>
            </w:r>
          </w:p>
          <w:p w14:paraId="32096B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阴燃时间：经纬向（warp）≤5；</w:t>
            </w:r>
          </w:p>
          <w:p w14:paraId="2ED864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损毁程度：经纬向（warp）≤150；</w:t>
            </w:r>
          </w:p>
          <w:p w14:paraId="58D59E8C">
            <w:pPr>
              <w:widowControl/>
              <w:spacing w:line="320" w:lineRule="atLeas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1CDAF">
            <w:pPr>
              <w:widowControl/>
              <w:wordWrap w:val="0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drawing>
                <wp:inline distT="0" distB="0" distL="114300" distR="114300">
                  <wp:extent cx="828675" cy="2096135"/>
                  <wp:effectExtent l="0" t="0" r="9525" b="18415"/>
                  <wp:docPr id="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209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8C57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拉珠制头：产品采用流线设计，可顶装、侧装，外形美观。</w:t>
            </w:r>
          </w:p>
          <w:p w14:paraId="60B9243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内置减速装置，琴钢丝弹簧，保证制头寿命长和操作顺畅；制尾采用齿轮拨动压缩弹簧控制制尾芯轴伸缩距离，便于安装；拉珠与制头摩擦处采用特殊的结构，使结构工作时噪音小，拉珠颜色要求与帘布颜色同色；采用玻璃加固聚酯的聚合物（PBT）材质，耐磨、耐腐蚀；安装码采用2.0毫米的08F冷轧钢板，保证成品足够的强度和超大的承载力；采用φ4.8*6的拉珠；承重25KG；适用于14平方米以下窗帘，使用寿命≥10000次。</w:t>
            </w:r>
          </w:p>
          <w:p w14:paraId="79BBE5B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面料侧面超声波热切，面料上下热合后插入管槽，完全杜绝面料四周滑丝发。</w:t>
            </w:r>
          </w:p>
          <w:p w14:paraId="2BAA38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向阳部分用全遮光面料。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A1E68">
            <w:pPr>
              <w:widowControl/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3756</w:t>
            </w:r>
            <w:r>
              <w:rPr>
                <w:rFonts w:hint="eastAsia" w:ascii="宋体" w:hAnsi="宋体" w:cs="宋体"/>
                <w:lang w:eastAsia="zh-CN"/>
              </w:rPr>
              <w:t>平方米</w:t>
            </w:r>
          </w:p>
        </w:tc>
      </w:tr>
      <w:tr w14:paraId="003CB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05D85">
            <w:pPr>
              <w:widowControl/>
              <w:wordWrap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494C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卷帘升降装置系统</w:t>
            </w:r>
          </w:p>
        </w:tc>
        <w:tc>
          <w:tcPr>
            <w:tcW w:w="3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BB7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拉珠制头：采用流线设计，可顶装、侧装，外形美观；</w:t>
            </w:r>
          </w:p>
          <w:p w14:paraId="5A4FF8BB">
            <w:pPr>
              <w:widowControl/>
              <w:spacing w:line="32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内置减速装置，减速比1：1.7，省力20%；机构运动更平稳；优质琴钢丝弹簧，保证制头寿命长和操作顺畅；制尾采用齿轮拨动压缩弹簧控制制尾芯轴伸缩距离，便于安装；拉珠与制头摩擦处采用特殊的结构，使结构工作时噪音小，拉珠颜色要求与帘布颜色同色；采用优质耐用玻璃加固聚酯的聚合物（PBT）材质，耐磨、耐腐蚀；安装码采用2.0毫米的08F冷轧钢板，保证成品足够的强度和超大的承载力；采用φ4.8*6的豪华拉珠，在操作时手感良好；承重28KG；适用于16平方米以下窗帘，使用寿命≥12000次。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5B3A9">
            <w:pPr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850900" cy="1011555"/>
                  <wp:effectExtent l="0" t="0" r="6350" b="1714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60635">
            <w:pPr>
              <w:widowControl/>
              <w:wordWrap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704B8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3516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8E608">
            <w:pPr>
              <w:widowControl/>
              <w:wordWrap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60AD8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卷帘</w:t>
            </w:r>
          </w:p>
          <w:p w14:paraId="7CDD4C43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上梁卷管</w:t>
            </w:r>
          </w:p>
        </w:tc>
        <w:tc>
          <w:tcPr>
            <w:tcW w:w="3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AD00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材质：铝合金；</w:t>
            </w:r>
          </w:p>
          <w:p w14:paraId="5BD1AF2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直径：≥φ38mm；</w:t>
            </w:r>
          </w:p>
          <w:p w14:paraId="686E810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卷管壁厚：≥1.9mm；</w:t>
            </w:r>
          </w:p>
          <w:p w14:paraId="401DFEB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表面处理：电泳处理。</w:t>
            </w:r>
          </w:p>
          <w:p w14:paraId="702683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5.内置加强筋不低于10根</w:t>
            </w:r>
          </w:p>
          <w:p w14:paraId="2AC5F6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</w:pPr>
            <w:r>
              <w:rPr>
                <w:rFonts w:hint="eastAsia"/>
                <w:lang w:val="en-US" w:eastAsia="zh-CN"/>
              </w:rPr>
              <w:t>6.</w:t>
            </w:r>
            <w:r>
              <w:t>卷管每米克重： ≥680g/m；</w:t>
            </w:r>
          </w:p>
          <w:p w14:paraId="5FD738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</w:pPr>
            <w:r>
              <w:rPr>
                <w:rFonts w:hint="eastAsia"/>
                <w:lang w:val="en-US" w:eastAsia="zh-CN"/>
              </w:rPr>
              <w:t>7.</w:t>
            </w:r>
            <w:r>
              <w:t>卷管化学成分：镁：0.45-0.9%；硅:0.2-0.6%；铁： ≤0.35%；铜：≤0.10%；锌：≤0.10%；锰：≤0.10%； 铬： ≤0.10%；钛：≤0.10%；</w:t>
            </w:r>
          </w:p>
          <w:p w14:paraId="6AB5E3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8.</w:t>
            </w:r>
            <w:r>
              <w:t>卷管力学性能：维氏硬度 (HV)： ≥58；韦 氏硬度 (HW)： ≥8；规定非比例延伸强度 (Rp0.2) ： ≥110N /m ㎡；抗拉强度 (Rm) ：≥160N/m ㎡；断后伸长率 (A 50mm)： ≥8%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EFAF7">
            <w:pPr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845185" cy="1133475"/>
                  <wp:effectExtent l="0" t="0" r="12065" b="9525"/>
                  <wp:docPr id="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BDDF">
            <w:pPr>
              <w:widowControl/>
              <w:wordWrap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2A2F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EE1E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63DF">
            <w:pPr>
              <w:widowControl/>
              <w:wordWrap w:val="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51288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卷帘</w:t>
            </w:r>
          </w:p>
          <w:p w14:paraId="77FB2066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底槽杆</w:t>
            </w:r>
          </w:p>
        </w:tc>
        <w:tc>
          <w:tcPr>
            <w:tcW w:w="3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ACBCA">
            <w:pPr>
              <w:wordWrap w:val="0"/>
              <w:spacing w:line="339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材质：铝合金；</w:t>
            </w:r>
          </w:p>
          <w:p w14:paraId="46EDA609">
            <w:pPr>
              <w:wordWrap w:val="0"/>
              <w:spacing w:line="339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尺寸：≥35mm×18mm；</w:t>
            </w:r>
          </w:p>
          <w:p w14:paraId="389BBCB7">
            <w:pPr>
              <w:wordWrap w:val="0"/>
              <w:spacing w:line="339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底槽杆壁厚：≥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</w:rPr>
              <w:t xml:space="preserve"> mm；</w:t>
            </w:r>
          </w:p>
          <w:p w14:paraId="21065365">
            <w:pPr>
              <w:widowControl/>
              <w:numPr>
                <w:ilvl w:val="0"/>
                <w:numId w:val="0"/>
              </w:numPr>
              <w:spacing w:line="320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表面处理：烤漆。</w:t>
            </w:r>
          </w:p>
          <w:p w14:paraId="4491BFB2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底槽化学成分：镁：0.45-0.9%；硅:0.2-0.6%；铁： ≤0.35%；铜：≤0.10%；锌：≤0.10%；锰：≤0.10%； 铬： ≤0.10%；钛： ≤0.10%；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A317A">
            <w:pPr>
              <w:widowControl/>
              <w:wordWrap w:val="0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821690" cy="1212850"/>
                  <wp:effectExtent l="0" t="0" r="16510" b="6350"/>
                  <wp:docPr id="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80CB4">
            <w:pPr>
              <w:widowControl/>
              <w:wordWrap w:val="0"/>
              <w:spacing w:line="36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D73D"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F57A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E567">
            <w:pPr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41715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窗帘轨道</w:t>
            </w:r>
          </w:p>
        </w:tc>
        <w:tc>
          <w:tcPr>
            <w:tcW w:w="3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1C5C"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窗帘轨道系统</w:t>
            </w:r>
          </w:p>
          <w:p w14:paraId="6B79DE80"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轨道材质：铝合金；</w:t>
            </w:r>
          </w:p>
          <w:p w14:paraId="32D23229"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滑轮材质：聚甲醛（POM）树脂；</w:t>
            </w:r>
          </w:p>
          <w:p w14:paraId="3F7142C0"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单个吊轮承重：≥6KG；</w:t>
            </w:r>
          </w:p>
          <w:p w14:paraId="6513C720"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外形尺寸宽≥35mm；</w:t>
            </w:r>
          </w:p>
          <w:p w14:paraId="340913F7"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外形尺寸高≥28mm；</w:t>
            </w:r>
          </w:p>
          <w:p w14:paraId="70AAD111"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轨道封头≥37mm；</w:t>
            </w:r>
          </w:p>
          <w:p w14:paraId="7CF290B3"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铝合金壁厚（含膜）1.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mm；</w:t>
            </w:r>
          </w:p>
          <w:p w14:paraId="112D9FFA"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轨道每米承重：≥55kg；</w:t>
            </w:r>
          </w:p>
          <w:p w14:paraId="75762FE5">
            <w:pPr>
              <w:widowControl/>
              <w:wordWrap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支架每个承重：≥22kg。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39161">
            <w:pPr>
              <w:wordWrap w:val="0"/>
              <w:spacing w:line="288" w:lineRule="auto"/>
              <w:ind w:left="5" w:leftChars="0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drawing>
                <wp:inline distT="0" distB="0" distL="114300" distR="114300">
                  <wp:extent cx="2402205" cy="872490"/>
                  <wp:effectExtent l="0" t="0" r="3810" b="17145"/>
                  <wp:docPr id="12" name="图片 12" descr="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未命名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2402205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7AD07">
            <w:pPr>
              <w:wordWrap w:val="0"/>
              <w:spacing w:line="360" w:lineRule="auto"/>
              <w:ind w:left="6" w:leftChars="0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内带肋起加强筋，轨道承重力强，</w:t>
            </w:r>
            <w:r>
              <w:rPr>
                <w:rFonts w:hint="eastAsia" w:ascii="宋体" w:hAnsi="宋体" w:cs="宋体"/>
                <w:kern w:val="0"/>
                <w:szCs w:val="21"/>
              </w:rPr>
              <w:t>滑轮</w:t>
            </w:r>
            <w:r>
              <w:rPr>
                <w:rFonts w:hint="eastAsia" w:ascii="宋体" w:hAnsi="宋体" w:cs="宋体"/>
                <w:szCs w:val="21"/>
              </w:rPr>
              <w:t>牢固美观不易脱掉，封头具有密封性强，能承受超强的撞击力保证轨道运行不变形，表面经电泳处理，保证轨道不退色。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EFE3">
            <w:pPr>
              <w:wordWrap w:val="0"/>
              <w:spacing w:line="360" w:lineRule="auto"/>
              <w:ind w:left="6" w:leftChars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C62E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1F0E5">
            <w:pPr>
              <w:wordWrap w:val="0"/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4FDDA"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医用隔帘轨道</w:t>
            </w:r>
          </w:p>
        </w:tc>
        <w:tc>
          <w:tcPr>
            <w:tcW w:w="3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2FC0A">
            <w:pPr>
              <w:wordWrap w:val="0"/>
              <w:spacing w:line="339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铝合金材质方形轨道，规格：≥35mm*≥20mm，壁厚≥2.0mm。隔帘轨道性能指标：铝型材标号6063-T5；轨道弯曲度≤0.15mm；压痕硬度（膜层抗压痕性）≥95；抗乙酸盐雾性能：≥70H，符合</w:t>
            </w:r>
            <w:r>
              <w:rPr>
                <w:rFonts w:hint="eastAsia" w:ascii="宋体" w:hAnsi="宋体" w:eastAsia="宋体" w:cs="宋体"/>
              </w:rPr>
              <w:fldChar w:fldCharType="begin"/>
            </w:r>
            <w:r>
              <w:rPr>
                <w:rFonts w:hint="eastAsia" w:ascii="宋体" w:hAnsi="宋体" w:eastAsia="宋体" w:cs="宋体"/>
              </w:rPr>
              <w:instrText xml:space="preserve"> HYPERLINK "http://www.csres.com/detail/377394.html" \t "http://www.csres.com/detail/_blank" </w:instrText>
            </w:r>
            <w:r>
              <w:rPr>
                <w:rFonts w:hint="eastAsia" w:ascii="宋体" w:hAnsi="宋体" w:eastAsia="宋体" w:cs="宋体"/>
              </w:rPr>
              <w:fldChar w:fldCharType="separate"/>
            </w:r>
            <w:r>
              <w:rPr>
                <w:rFonts w:hint="eastAsia" w:ascii="宋体" w:hAnsi="宋体" w:eastAsia="宋体" w:cs="宋体"/>
              </w:rPr>
              <w:t>GB/T 12967.3-2022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t>、QB/T3832-1999标准。</w:t>
            </w:r>
          </w:p>
          <w:p w14:paraId="61775A62">
            <w:pPr>
              <w:wordWrap w:val="0"/>
              <w:spacing w:line="339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滑珠、封头：塑料材质；滑珠、封头性能指标：有害物质限量（邻苯二甲酸酯、重金属、多环芳烃）符合GB28481-2012标准，耐老化试验达到500H，符合GB/T16422.2-2022标准。</w:t>
            </w:r>
          </w:p>
          <w:p w14:paraId="7DB49FE9">
            <w:pPr>
              <w:wordWrap w:val="0"/>
              <w:spacing w:line="339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吊环：不锈钢材质，抗乙酸盐雾性能：≥70H。</w:t>
            </w:r>
          </w:p>
          <w:p w14:paraId="08AA60CB">
            <w:pPr>
              <w:wordWrap w:val="0"/>
              <w:spacing w:line="339" w:lineRule="auto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安装码：铝合金+塑料材质，铝合金部分力学性能：规定非比例延伸强度≥200N/m</w:t>
            </w:r>
            <w:r>
              <w:t xml:space="preserve"> ㎡</w:t>
            </w:r>
            <w:r>
              <w:rPr>
                <w:rFonts w:hint="eastAsia" w:ascii="宋体" w:hAnsi="宋体" w:eastAsia="宋体" w:cs="宋体"/>
              </w:rPr>
              <w:t>，抗拉强度≥200N/m</w:t>
            </w:r>
            <w:r>
              <w:t xml:space="preserve"> ㎡</w:t>
            </w:r>
            <w:r>
              <w:rPr>
                <w:rFonts w:hint="eastAsia" w:ascii="宋体" w:hAnsi="宋体" w:eastAsia="宋体" w:cs="宋体"/>
              </w:rPr>
              <w:t>，断后伸长率≥8%；抗乙酸盐雾性能≥70H。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7E573">
            <w:pPr>
              <w:wordWrap w:val="0"/>
              <w:spacing w:line="288" w:lineRule="auto"/>
              <w:ind w:left="5" w:left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693545" cy="671830"/>
                  <wp:effectExtent l="0" t="0" r="13970" b="1905"/>
                  <wp:docPr id="2" name="图片 2" descr="f363ce8d138cadad211221933046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363ce8d138cadad2112219330464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93545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41019">
            <w:pPr>
              <w:wordWrap w:val="0"/>
              <w:spacing w:line="360" w:lineRule="auto"/>
              <w:ind w:left="6" w:leftChars="0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内带肋起加强筋，轨道承重力强，</w:t>
            </w:r>
            <w:r>
              <w:rPr>
                <w:rFonts w:hint="eastAsia" w:ascii="宋体" w:hAnsi="宋体" w:cs="宋体"/>
                <w:kern w:val="0"/>
                <w:szCs w:val="21"/>
              </w:rPr>
              <w:t>滑轮</w:t>
            </w:r>
            <w:r>
              <w:rPr>
                <w:rFonts w:hint="eastAsia" w:ascii="宋体" w:hAnsi="宋体" w:cs="宋体"/>
                <w:szCs w:val="21"/>
              </w:rPr>
              <w:t>牢固美观不易脱掉，封头具有密封性强，能承受超强的撞击力保证轨道运行不变形，表面经电泳处理，保证轨道不退色。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71BD">
            <w:pPr>
              <w:wordWrap w:val="0"/>
              <w:spacing w:line="360" w:lineRule="auto"/>
              <w:ind w:left="6" w:leftChars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米</w:t>
            </w:r>
          </w:p>
        </w:tc>
      </w:tr>
      <w:tr w14:paraId="21A26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8530">
            <w:pPr>
              <w:wordWrap w:val="0"/>
              <w:spacing w:line="36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2381D">
            <w:pPr>
              <w:wordWrap w:val="0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磁吸门帘</w:t>
            </w:r>
          </w:p>
        </w:tc>
        <w:tc>
          <w:tcPr>
            <w:tcW w:w="3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0DDD6">
            <w:pPr>
              <w:wordWrap w:val="0"/>
              <w:spacing w:line="339" w:lineRule="auto"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磁碰门帘：技术参数要求：高透明一级PVC，无异味，耐强酸碱，抗静电、冲击、老化，透光、隔热性好，厚度为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</w:rPr>
              <w:t>mm，宽度为30-50cm。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350CD">
            <w:pPr>
              <w:wordWrap w:val="0"/>
              <w:spacing w:line="288" w:lineRule="auto"/>
              <w:ind w:left="5" w:leftChars="0"/>
              <w:textAlignment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859790" cy="1414780"/>
                  <wp:effectExtent l="0" t="0" r="16510" b="1397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73F7">
            <w:pPr>
              <w:wordWrap w:val="0"/>
              <w:spacing w:line="360" w:lineRule="auto"/>
              <w:ind w:left="6" w:leftChars="0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3E66">
            <w:pPr>
              <w:wordWrap w:val="0"/>
              <w:spacing w:line="360" w:lineRule="auto"/>
              <w:ind w:left="6" w:leftChars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350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平方米</w:t>
            </w:r>
          </w:p>
        </w:tc>
      </w:tr>
    </w:tbl>
    <w:p w14:paraId="4EF1AE7C">
      <w:pPr>
        <w:spacing w:line="600" w:lineRule="exac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850" w:right="1417" w:bottom="850" w:left="141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上表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图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样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仅为参考。2.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以上均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为预估数量，最终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数量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以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项目现场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实际需求为准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。</w:t>
      </w:r>
      <w:bookmarkStart w:id="0" w:name="_GoBack"/>
      <w:bookmarkEnd w:id="0"/>
    </w:p>
    <w:p w14:paraId="00E8C146">
      <w:pPr>
        <w:pStyle w:val="2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BEA4C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 w14:paraId="6D91176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0D774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5A6F96B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59071"/>
    <w:multiLevelType w:val="singleLevel"/>
    <w:tmpl w:val="DC6590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F987193"/>
    <w:multiLevelType w:val="singleLevel"/>
    <w:tmpl w:val="4F98719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OWNmN2VjNmRiNGU1NDVjMmViNzY2M2QxY2I0OWUifQ=="/>
  </w:docVars>
  <w:rsids>
    <w:rsidRoot w:val="293645B1"/>
    <w:rsid w:val="008A0258"/>
    <w:rsid w:val="063A1FAE"/>
    <w:rsid w:val="0BAB32D3"/>
    <w:rsid w:val="0C460A32"/>
    <w:rsid w:val="142F6DAA"/>
    <w:rsid w:val="193957B5"/>
    <w:rsid w:val="1AD75285"/>
    <w:rsid w:val="2037601F"/>
    <w:rsid w:val="293645B1"/>
    <w:rsid w:val="2C8D0F6D"/>
    <w:rsid w:val="2CB06C5C"/>
    <w:rsid w:val="2D44643D"/>
    <w:rsid w:val="2D5664DE"/>
    <w:rsid w:val="2E32735A"/>
    <w:rsid w:val="2EEB0D09"/>
    <w:rsid w:val="337253E0"/>
    <w:rsid w:val="399F57A3"/>
    <w:rsid w:val="3AD53AB6"/>
    <w:rsid w:val="3D8A6AA4"/>
    <w:rsid w:val="3DA54ADF"/>
    <w:rsid w:val="4264050A"/>
    <w:rsid w:val="4A213C1D"/>
    <w:rsid w:val="5C274E82"/>
    <w:rsid w:val="5E291AC4"/>
    <w:rsid w:val="67F426E1"/>
    <w:rsid w:val="68B740F4"/>
    <w:rsid w:val="6CFB7DEB"/>
    <w:rsid w:val="730231DB"/>
    <w:rsid w:val="74B625B5"/>
    <w:rsid w:val="75C86E1A"/>
    <w:rsid w:val="76A7061B"/>
    <w:rsid w:val="798539D2"/>
    <w:rsid w:val="7AB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rPr>
      <w:rFonts w:ascii="Times New Roman" w:hAnsi="Times New Roman" w:eastAsia="宋体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99"/>
    <w:rPr>
      <w:rFonts w:cs="Times New Roman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标题 1 Char"/>
    <w:link w:val="3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3919</Words>
  <Characters>5182</Characters>
  <Lines>0</Lines>
  <Paragraphs>0</Paragraphs>
  <TotalTime>6</TotalTime>
  <ScaleCrop>false</ScaleCrop>
  <LinksUpToDate>false</LinksUpToDate>
  <CharactersWithSpaces>5239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2023-06-14T05:32:00Z</dcterms:created>
  <dc:creator>Administrator</dc:creator>
  <cp:lastModifiedBy>胡婷</cp:lastModifiedBy>
  <cp:lastPrinted>2024-08-13T01:28:00Z</cp:lastPrinted>
  <dcterms:modified xsi:type="dcterms:W3CDTF">2024-08-23T08:14:32Z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8A17B29BDBB942B99DB3E3804E44004A_13</vt:lpwstr>
  </property>
</Properties>
</file>